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0E" w:rsidRPr="00CB71CE" w:rsidRDefault="005F4E0E" w:rsidP="005F4E0E">
      <w:pPr>
        <w:autoSpaceDE w:val="0"/>
        <w:autoSpaceDN w:val="0"/>
        <w:adjustRightInd w:val="0"/>
        <w:rPr>
          <w:rFonts w:ascii="TH Niramit AS" w:hAnsi="TH Niramit AS" w:cs="TH Niramit AS"/>
          <w:b/>
          <w:bCs/>
          <w:color w:val="000000"/>
          <w:sz w:val="36"/>
          <w:szCs w:val="36"/>
          <w:cs/>
        </w:rPr>
      </w:pPr>
      <w:r w:rsidRPr="00CB71CE">
        <w:rPr>
          <w:rFonts w:ascii="TH Niramit AS" w:hAnsi="TH Niramit AS" w:cs="TH Niramit AS"/>
          <w:b/>
          <w:bCs/>
          <w:color w:val="000000"/>
          <w:sz w:val="36"/>
          <w:szCs w:val="36"/>
          <w:cs/>
        </w:rPr>
        <w:t>องค์ประกอบที่ 4 การทำนุบำรุงศิลปะและวัฒนธรรม</w:t>
      </w:r>
    </w:p>
    <w:p w:rsidR="004437BA" w:rsidRDefault="005F4E0E" w:rsidP="00CB71CE">
      <w:pPr>
        <w:tabs>
          <w:tab w:val="left" w:pos="567"/>
        </w:tabs>
        <w:autoSpaceDE w:val="0"/>
        <w:autoSpaceDN w:val="0"/>
        <w:adjustRightInd w:val="0"/>
        <w:spacing w:before="120"/>
        <w:jc w:val="thaiDistribute"/>
        <w:rPr>
          <w:rFonts w:ascii="TH Niramit AS" w:hAnsi="TH Niramit AS" w:cs="TH Niramit AS"/>
          <w:b/>
          <w:bCs/>
          <w:sz w:val="28"/>
          <w:szCs w:val="28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="000F7633" w:rsidRPr="00CB71CE">
        <w:rPr>
          <w:rFonts w:ascii="TH Niramit AS" w:hAnsi="TH Niramit AS" w:cs="TH Niramit AS"/>
          <w:sz w:val="28"/>
          <w:szCs w:val="28"/>
          <w:cs/>
        </w:rPr>
        <w:t>การทำนุบำรุงศิลปะและวัฒนธรรมถือเป็นพันธกิจสำคัญประการหนึ่งของสถาบันอุดมศึกษา ดังนั้น สถาบัน อุดมศึกษาจึงต้องมีระบบและกลไกการดำเนินงานด้านนี้ให้เป็นไปอย่างมีประสิทธิภาพและคุณภาพ โดยอาจมีจุดเน้นเฉพาะที่แตกต่างกันตามปรัชญา และธรรมชาติของแต่ละสถาบัน และมีการบูรณาการเข้ากับพันธกิจอื่น ๆ โดยเฉพาะ</w:t>
      </w:r>
      <w:r w:rsidR="00CB71CE">
        <w:rPr>
          <w:rFonts w:ascii="TH Niramit AS" w:hAnsi="TH Niramit AS" w:cs="TH Niramit AS"/>
          <w:sz w:val="28"/>
          <w:szCs w:val="28"/>
          <w:cs/>
        </w:rPr>
        <w:br/>
      </w:r>
      <w:r w:rsidR="000F7633" w:rsidRPr="00CB71CE">
        <w:rPr>
          <w:rFonts w:ascii="TH Niramit AS" w:hAnsi="TH Niramit AS" w:cs="TH Niramit AS"/>
          <w:sz w:val="28"/>
          <w:szCs w:val="28"/>
          <w:cs/>
        </w:rPr>
        <w:t xml:space="preserve">การผลิตบัณฑิต รวมทั้งมีการจัดกิจกรรมที่ฟื้นฟู </w:t>
      </w:r>
      <w:r w:rsidR="00CB71CE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0F7633" w:rsidRPr="00CB71CE">
        <w:rPr>
          <w:rFonts w:ascii="TH Niramit AS" w:hAnsi="TH Niramit AS" w:cs="TH Niramit AS"/>
          <w:sz w:val="28"/>
          <w:szCs w:val="28"/>
          <w:cs/>
        </w:rPr>
        <w:t xml:space="preserve">อนุรักษ์  </w:t>
      </w:r>
      <w:r w:rsidR="00CB71CE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0F7633" w:rsidRPr="00CB71CE">
        <w:rPr>
          <w:rFonts w:ascii="TH Niramit AS" w:hAnsi="TH Niramit AS" w:cs="TH Niramit AS"/>
          <w:sz w:val="28"/>
          <w:szCs w:val="28"/>
          <w:cs/>
        </w:rPr>
        <w:t xml:space="preserve">สืบสาน </w:t>
      </w:r>
      <w:r w:rsidR="00CB71CE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0F7633" w:rsidRPr="00CB71CE">
        <w:rPr>
          <w:rFonts w:ascii="TH Niramit AS" w:hAnsi="TH Niramit AS" w:cs="TH Niramit AS"/>
          <w:sz w:val="28"/>
          <w:szCs w:val="28"/>
          <w:cs/>
        </w:rPr>
        <w:t xml:space="preserve">พัฒนา </w:t>
      </w:r>
      <w:r w:rsidR="00CB71CE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0F7633" w:rsidRPr="00CB71CE">
        <w:rPr>
          <w:rFonts w:ascii="TH Niramit AS" w:hAnsi="TH Niramit AS" w:cs="TH Niramit AS"/>
          <w:sz w:val="28"/>
          <w:szCs w:val="28"/>
          <w:cs/>
        </w:rPr>
        <w:t>เผยแพร่ศิลปะและวัฒนธรรม  ส่งเสริม</w:t>
      </w:r>
      <w:r w:rsidR="00CB71CE">
        <w:rPr>
          <w:rFonts w:ascii="TH Niramit AS" w:hAnsi="TH Niramit AS" w:cs="TH Niramit AS"/>
          <w:sz w:val="28"/>
          <w:szCs w:val="28"/>
          <w:cs/>
        </w:rPr>
        <w:br/>
      </w:r>
      <w:r w:rsidR="000F7633" w:rsidRPr="00CB71CE">
        <w:rPr>
          <w:rFonts w:ascii="TH Niramit AS" w:hAnsi="TH Niramit AS" w:cs="TH Niramit AS"/>
          <w:sz w:val="28"/>
          <w:szCs w:val="28"/>
          <w:cs/>
        </w:rPr>
        <w:t>ภูมิปัญญาท้องถิ่นให้เป็นรากฐานการพัฒนาองค์ความรู้ที่ดีขึ้น</w:t>
      </w:r>
    </w:p>
    <w:tbl>
      <w:tblPr>
        <w:tblStyle w:val="4-51"/>
        <w:tblW w:w="9356" w:type="dxa"/>
        <w:tblInd w:w="10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CB71CE" w:rsidRPr="004124B7" w:rsidTr="00CB71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CFFFF"/>
          </w:tcPr>
          <w:p w:rsidR="00CB71CE" w:rsidRPr="00CB71CE" w:rsidRDefault="00CB71CE" w:rsidP="005B162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CB71CE">
              <w:rPr>
                <w:rFonts w:ascii="TH Niramit AS" w:hAnsi="TH Niramit AS" w:cs="TH Niramit AS"/>
                <w:sz w:val="32"/>
                <w:szCs w:val="32"/>
                <w:cs/>
              </w:rPr>
              <w:t>การทำนุบำรุงศิลปะและวัฒนธรรม</w:t>
            </w:r>
          </w:p>
        </w:tc>
      </w:tr>
      <w:tr w:rsidR="00CB71CE" w:rsidRPr="004124B7" w:rsidTr="00CB7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CFFFF"/>
          </w:tcPr>
          <w:p w:rsidR="00CB71CE" w:rsidRPr="00CB71CE" w:rsidRDefault="00CB71CE" w:rsidP="005B162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CB71C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CB71CE" w:rsidRPr="007931DD" w:rsidTr="00CB71C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single" w:sz="12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CB71CE" w:rsidRPr="00CB71CE" w:rsidRDefault="00CB71CE" w:rsidP="005B1628">
            <w:pPr>
              <w:tabs>
                <w:tab w:val="left" w:pos="1134"/>
                <w:tab w:val="left" w:pos="1276"/>
              </w:tabs>
              <w:ind w:right="-284"/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4</w:t>
            </w:r>
            <w:r w:rsidRPr="00CB71C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CB71CE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1  </w:t>
            </w:r>
            <w:r w:rsidRPr="00CB71CE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</w:tcBorders>
            <w:shd w:val="clear" w:color="auto" w:fill="auto"/>
            <w:vAlign w:val="center"/>
          </w:tcPr>
          <w:p w:rsidR="00CB71CE" w:rsidRPr="007931DD" w:rsidRDefault="00CB71CE" w:rsidP="005B162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</w:rPr>
            </w:pPr>
          </w:p>
        </w:tc>
      </w:tr>
      <w:tr w:rsidR="00CB71CE" w:rsidRPr="00266574" w:rsidTr="00CB7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B71CE" w:rsidRPr="00266574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266574">
              <w:rPr>
                <w:rFonts w:ascii="TH Niramit AS" w:hAnsi="TH Niramit AS" w:cs="TH Niramit AS"/>
                <w:sz w:val="32"/>
                <w:szCs w:val="32"/>
                <w:cs/>
              </w:rPr>
              <w:t>คะแนน</w:t>
            </w:r>
          </w:p>
        </w:tc>
        <w:tc>
          <w:tcPr>
            <w:tcW w:w="3827" w:type="dxa"/>
            <w:tcBorders>
              <w:lef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CB71CE" w:rsidRPr="00266574" w:rsidRDefault="00CB71CE" w:rsidP="005B1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CB71CE" w:rsidRPr="00266574" w:rsidTr="00CB71CE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CB71CE" w:rsidRPr="00266574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</w:rPr>
            </w:pPr>
            <w:r w:rsidRPr="00266574">
              <w:rPr>
                <w:rFonts w:ascii="TH Niramit AS" w:hAnsi="TH Niramit AS" w:cs="TH Niramit A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827" w:type="dxa"/>
            <w:tcBorders>
              <w:left w:val="single" w:sz="18" w:space="0" w:color="FFFFFF" w:themeColor="background1"/>
            </w:tcBorders>
            <w:shd w:val="clear" w:color="auto" w:fill="CCFFFF"/>
            <w:vAlign w:val="center"/>
          </w:tcPr>
          <w:p w:rsidR="00CB71CE" w:rsidRPr="00266574" w:rsidRDefault="00CB71CE" w:rsidP="005B162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</w:tbl>
    <w:p w:rsidR="00CB71CE" w:rsidRDefault="00CB71CE" w:rsidP="00CB71CE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 w:hint="cs"/>
          <w:sz w:val="20"/>
          <w:szCs w:val="20"/>
        </w:rPr>
      </w:pPr>
    </w:p>
    <w:p w:rsidR="00CB71CE" w:rsidRPr="004124B7" w:rsidRDefault="00CB71CE" w:rsidP="00CB71CE">
      <w:pPr>
        <w:pStyle w:val="Default"/>
        <w:tabs>
          <w:tab w:val="left" w:pos="1418"/>
          <w:tab w:val="left" w:pos="1985"/>
          <w:tab w:val="left" w:pos="2127"/>
          <w:tab w:val="left" w:pos="2694"/>
        </w:tabs>
        <w:spacing w:before="240"/>
        <w:rPr>
          <w:rFonts w:ascii="TH Niramit AS" w:hAnsi="TH Niramit AS" w:cs="TH Niramit AS"/>
          <w:b/>
          <w:bCs/>
          <w:color w:val="auto"/>
          <w:sz w:val="10"/>
          <w:szCs w:val="10"/>
        </w:rPr>
      </w:pPr>
      <w:r w:rsidRPr="004124B7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dotDotDash" w:sz="4" w:space="0" w:color="auto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2552"/>
        <w:gridCol w:w="4394"/>
      </w:tblGrid>
      <w:tr w:rsidR="00CB71CE" w:rsidRPr="004124B7" w:rsidTr="005B1628">
        <w:tc>
          <w:tcPr>
            <w:tcW w:w="2552" w:type="dxa"/>
            <w:tcBorders>
              <w:top w:val="nil"/>
              <w:bottom w:val="single" w:sz="18" w:space="0" w:color="FFFFFF"/>
            </w:tcBorders>
            <w:shd w:val="clear" w:color="auto" w:fill="CCFFFF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94" w:type="dxa"/>
            <w:tcBorders>
              <w:top w:val="nil"/>
              <w:bottom w:val="single" w:sz="18" w:space="0" w:color="FFFFFF"/>
            </w:tcBorders>
            <w:shd w:val="clear" w:color="auto" w:fill="CCFFFF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CB71CE" w:rsidRPr="004124B7" w:rsidTr="005B1628">
        <w:trPr>
          <w:trHeight w:val="406"/>
        </w:trPr>
        <w:tc>
          <w:tcPr>
            <w:tcW w:w="2552" w:type="dxa"/>
            <w:tcBorders>
              <w:top w:val="single" w:sz="18" w:space="0" w:color="FFFFFF"/>
            </w:tcBorders>
            <w:vAlign w:val="center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0.00 – 1.50</w:t>
            </w:r>
          </w:p>
        </w:tc>
        <w:tc>
          <w:tcPr>
            <w:tcW w:w="4394" w:type="dxa"/>
            <w:tcBorders>
              <w:top w:val="single" w:sz="18" w:space="0" w:color="FFFFFF"/>
            </w:tcBorders>
            <w:vAlign w:val="center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การดำเนินงานต้องปรับปรุงเร่งด่วน</w:t>
            </w:r>
          </w:p>
        </w:tc>
      </w:tr>
      <w:tr w:rsidR="00CB71CE" w:rsidRPr="004124B7" w:rsidTr="005B1628">
        <w:trPr>
          <w:trHeight w:val="406"/>
        </w:trPr>
        <w:tc>
          <w:tcPr>
            <w:tcW w:w="2552" w:type="dxa"/>
            <w:vAlign w:val="center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1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.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 xml:space="preserve">51 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– 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2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.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50</w:t>
            </w:r>
          </w:p>
        </w:tc>
        <w:tc>
          <w:tcPr>
            <w:tcW w:w="4394" w:type="dxa"/>
            <w:vAlign w:val="center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CB71CE" w:rsidRPr="004124B7" w:rsidTr="005B1628">
        <w:trPr>
          <w:trHeight w:val="406"/>
        </w:trPr>
        <w:tc>
          <w:tcPr>
            <w:tcW w:w="2552" w:type="dxa"/>
            <w:vAlign w:val="center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2.51 – 3.50</w:t>
            </w:r>
          </w:p>
        </w:tc>
        <w:tc>
          <w:tcPr>
            <w:tcW w:w="4394" w:type="dxa"/>
            <w:vAlign w:val="center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</w:t>
            </w:r>
            <w:r w:rsidRPr="004124B7">
              <w:rPr>
                <w:rStyle w:val="ad"/>
                <w:rFonts w:ascii="TH Niramit AS" w:eastAsia="Browallia New" w:hAnsi="TH Niramit AS" w:cs="TH Niramit AS"/>
                <w:color w:val="auto"/>
                <w:sz w:val="28"/>
                <w:szCs w:val="28"/>
                <w:cs/>
              </w:rPr>
              <w:t>ะดับพอใช้</w:t>
            </w:r>
          </w:p>
        </w:tc>
      </w:tr>
      <w:tr w:rsidR="00CB71CE" w:rsidRPr="004124B7" w:rsidTr="005B1628">
        <w:trPr>
          <w:trHeight w:val="406"/>
        </w:trPr>
        <w:tc>
          <w:tcPr>
            <w:tcW w:w="2552" w:type="dxa"/>
            <w:tcBorders>
              <w:bottom w:val="dotDotDash" w:sz="4" w:space="0" w:color="auto"/>
            </w:tcBorders>
            <w:vAlign w:val="center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3.51 – 4.50</w:t>
            </w:r>
          </w:p>
        </w:tc>
        <w:tc>
          <w:tcPr>
            <w:tcW w:w="4394" w:type="dxa"/>
            <w:tcBorders>
              <w:bottom w:val="dotDotDash" w:sz="4" w:space="0" w:color="auto"/>
            </w:tcBorders>
            <w:vAlign w:val="center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การดำเนินงานระดับดี</w:t>
            </w:r>
          </w:p>
        </w:tc>
      </w:tr>
      <w:tr w:rsidR="00CB71CE" w:rsidRPr="004124B7" w:rsidTr="005B1628">
        <w:trPr>
          <w:trHeight w:val="406"/>
        </w:trPr>
        <w:tc>
          <w:tcPr>
            <w:tcW w:w="2552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4.51 – 5.00</w:t>
            </w:r>
          </w:p>
        </w:tc>
        <w:tc>
          <w:tcPr>
            <w:tcW w:w="4394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CB71CE" w:rsidRPr="004124B7" w:rsidRDefault="00CB71CE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การดำเนินงานระดับดีมาก</w:t>
            </w:r>
          </w:p>
        </w:tc>
      </w:tr>
    </w:tbl>
    <w:p w:rsidR="00CB71CE" w:rsidRDefault="00CB71CE" w:rsidP="00CB71CE">
      <w:pPr>
        <w:tabs>
          <w:tab w:val="left" w:pos="2127"/>
        </w:tabs>
        <w:spacing w:before="120" w:after="120"/>
        <w:ind w:right="20"/>
        <w:rPr>
          <w:rFonts w:ascii="TH Niramit AS" w:hAnsi="TH Niramit AS" w:cs="TH Niramit AS"/>
          <w:b/>
          <w:bCs/>
          <w:sz w:val="36"/>
          <w:szCs w:val="36"/>
        </w:rPr>
      </w:pPr>
    </w:p>
    <w:p w:rsidR="004437BA" w:rsidRDefault="004437BA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</w:rPr>
      </w:pPr>
    </w:p>
    <w:p w:rsidR="00CB71CE" w:rsidRDefault="00CB71C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</w:rPr>
      </w:pPr>
    </w:p>
    <w:p w:rsidR="00CB71CE" w:rsidRDefault="00CB71C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</w:rPr>
      </w:pPr>
    </w:p>
    <w:p w:rsidR="00CB71CE" w:rsidRDefault="00CB71C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</w:rPr>
      </w:pPr>
    </w:p>
    <w:p w:rsidR="00CB71CE" w:rsidRDefault="00CB71C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</w:rPr>
      </w:pPr>
    </w:p>
    <w:p w:rsidR="00CB71CE" w:rsidRDefault="00CB71C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</w:rPr>
      </w:pPr>
    </w:p>
    <w:p w:rsidR="00CB71CE" w:rsidRDefault="00CB71C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</w:rPr>
      </w:pPr>
    </w:p>
    <w:p w:rsidR="00CB71CE" w:rsidRDefault="00CB71C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 w:hint="cs"/>
          <w:b/>
          <w:bCs/>
        </w:rPr>
      </w:pPr>
    </w:p>
    <w:p w:rsidR="00CB71CE" w:rsidRDefault="00CB71CE" w:rsidP="001C0829">
      <w:pPr>
        <w:tabs>
          <w:tab w:val="left" w:pos="567"/>
          <w:tab w:val="left" w:pos="851"/>
          <w:tab w:val="left" w:pos="1134"/>
          <w:tab w:val="left" w:pos="1560"/>
          <w:tab w:val="left" w:pos="1985"/>
        </w:tabs>
        <w:jc w:val="thaiDistribute"/>
        <w:rPr>
          <w:rFonts w:ascii="TH SarabunPSK" w:hAnsi="TH SarabunPSK" w:cs="TH SarabunPSK"/>
          <w:b/>
          <w:bCs/>
        </w:rPr>
      </w:pPr>
    </w:p>
    <w:p w:rsidR="00CB71CE" w:rsidRDefault="00CB71CE" w:rsidP="001C0829">
      <w:pPr>
        <w:tabs>
          <w:tab w:val="left" w:pos="567"/>
          <w:tab w:val="left" w:pos="851"/>
          <w:tab w:val="left" w:pos="1134"/>
          <w:tab w:val="left" w:pos="1560"/>
          <w:tab w:val="left" w:pos="1985"/>
        </w:tabs>
        <w:jc w:val="thaiDistribute"/>
        <w:rPr>
          <w:rFonts w:ascii="TH SarabunPSK" w:hAnsi="TH SarabunPSK" w:cs="TH SarabunPSK"/>
          <w:b/>
          <w:bCs/>
        </w:rPr>
      </w:pPr>
    </w:p>
    <w:p w:rsidR="00CB71CE" w:rsidRDefault="00CB71CE" w:rsidP="001C0829">
      <w:pPr>
        <w:tabs>
          <w:tab w:val="left" w:pos="567"/>
          <w:tab w:val="left" w:pos="851"/>
          <w:tab w:val="left" w:pos="1134"/>
          <w:tab w:val="left" w:pos="1560"/>
          <w:tab w:val="left" w:pos="1985"/>
        </w:tabs>
        <w:jc w:val="thaiDistribute"/>
        <w:rPr>
          <w:rFonts w:ascii="TH SarabunPSK" w:hAnsi="TH SarabunPSK" w:cs="TH SarabunPSK"/>
          <w:b/>
          <w:bCs/>
        </w:rPr>
      </w:pPr>
    </w:p>
    <w:p w:rsidR="00FD20CF" w:rsidRPr="007174FD" w:rsidRDefault="00FD20CF" w:rsidP="007174FD">
      <w:pPr>
        <w:tabs>
          <w:tab w:val="left" w:pos="567"/>
          <w:tab w:val="left" w:pos="851"/>
          <w:tab w:val="left" w:pos="1134"/>
          <w:tab w:val="left" w:pos="1560"/>
          <w:tab w:val="left" w:pos="2127"/>
        </w:tabs>
        <w:jc w:val="thaiDistribute"/>
        <w:rPr>
          <w:rFonts w:ascii="TH Niramit AS" w:hAnsi="TH Niramit AS" w:cs="TH Niramit AS"/>
          <w:b/>
          <w:bCs/>
        </w:rPr>
      </w:pPr>
      <w:r w:rsidRPr="007174FD">
        <w:rPr>
          <w:rFonts w:ascii="TH Niramit AS" w:hAnsi="TH Niramit AS" w:cs="TH Niramit AS"/>
          <w:b/>
          <w:bCs/>
          <w:cs/>
        </w:rPr>
        <w:lastRenderedPageBreak/>
        <w:t xml:space="preserve">ตัวบ่งชี้ที่ 4.1  </w:t>
      </w:r>
      <w:r w:rsidRPr="007174FD">
        <w:rPr>
          <w:rFonts w:ascii="TH Niramit AS" w:hAnsi="TH Niramit AS" w:cs="TH Niramit AS"/>
          <w:b/>
          <w:bCs/>
          <w:cs/>
        </w:rPr>
        <w:tab/>
      </w:r>
      <w:r w:rsidR="001C0829" w:rsidRPr="007174FD">
        <w:rPr>
          <w:rFonts w:ascii="TH Niramit AS" w:hAnsi="TH Niramit AS" w:cs="TH Niramit AS"/>
          <w:b/>
          <w:bCs/>
          <w:cs/>
        </w:rPr>
        <w:t xml:space="preserve">  </w:t>
      </w:r>
      <w:r w:rsidR="001C0829" w:rsidRPr="007174FD">
        <w:rPr>
          <w:rFonts w:ascii="TH Niramit AS" w:hAnsi="TH Niramit AS" w:cs="TH Niramit AS"/>
          <w:b/>
          <w:bCs/>
          <w:cs/>
        </w:rPr>
        <w:tab/>
      </w:r>
      <w:r w:rsidRPr="007174FD">
        <w:rPr>
          <w:rFonts w:ascii="TH Niramit AS" w:hAnsi="TH Niramit AS" w:cs="TH Niramit AS"/>
          <w:b/>
          <w:bCs/>
          <w:cs/>
        </w:rPr>
        <w:t>ระบบและกลไกการทำนุบำรุงศิลปะและวัฒนธรรม</w:t>
      </w:r>
    </w:p>
    <w:p w:rsidR="00AA2F0D" w:rsidRPr="007174FD" w:rsidRDefault="00FD20CF" w:rsidP="007174FD">
      <w:pPr>
        <w:tabs>
          <w:tab w:val="left" w:pos="1560"/>
          <w:tab w:val="left" w:pos="2127"/>
        </w:tabs>
        <w:spacing w:before="60"/>
        <w:ind w:right="23"/>
        <w:rPr>
          <w:rFonts w:ascii="TH Niramit AS" w:hAnsi="TH Niramit AS" w:cs="TH Niramit AS"/>
          <w:b/>
          <w:bCs/>
        </w:rPr>
      </w:pPr>
      <w:r w:rsidRPr="007174FD">
        <w:rPr>
          <w:rFonts w:ascii="TH Niramit AS" w:hAnsi="TH Niramit AS" w:cs="TH Niramit AS"/>
          <w:b/>
          <w:bCs/>
          <w:cs/>
        </w:rPr>
        <w:t xml:space="preserve">ชนิดของตัวบ่งชี้   </w:t>
      </w:r>
      <w:r w:rsidRPr="007174FD">
        <w:rPr>
          <w:rFonts w:ascii="TH Niramit AS" w:hAnsi="TH Niramit AS" w:cs="TH Niramit AS"/>
          <w:b/>
          <w:bCs/>
          <w:cs/>
        </w:rPr>
        <w:tab/>
        <w:t xml:space="preserve">กระบวนการ </w:t>
      </w:r>
    </w:p>
    <w:p w:rsidR="00AA2F0D" w:rsidRPr="007174FD" w:rsidRDefault="00AA2F0D" w:rsidP="007174FD">
      <w:pPr>
        <w:tabs>
          <w:tab w:val="left" w:pos="1560"/>
          <w:tab w:val="left" w:pos="2127"/>
        </w:tabs>
        <w:spacing w:before="60"/>
        <w:ind w:right="23"/>
        <w:rPr>
          <w:rFonts w:ascii="TH Niramit AS" w:hAnsi="TH Niramit AS" w:cs="TH Niramit AS"/>
          <w:b/>
          <w:bCs/>
        </w:rPr>
      </w:pPr>
      <w:r w:rsidRPr="007174FD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Pr="007174FD">
        <w:rPr>
          <w:rFonts w:ascii="TH Niramit AS" w:hAnsi="TH Niramit AS" w:cs="TH Niramit AS"/>
          <w:b/>
          <w:bCs/>
          <w:cs/>
        </w:rPr>
        <w:tab/>
        <w:t>ปีการศึกษา</w:t>
      </w:r>
    </w:p>
    <w:p w:rsidR="00D74B16" w:rsidRPr="007174FD" w:rsidRDefault="00AA2F0D" w:rsidP="001C0829">
      <w:pPr>
        <w:tabs>
          <w:tab w:val="left" w:pos="1560"/>
        </w:tabs>
        <w:spacing w:before="60"/>
        <w:rPr>
          <w:rFonts w:ascii="TH Niramit AS" w:hAnsi="TH Niramit AS" w:cs="TH Niramit AS"/>
          <w:b/>
          <w:bCs/>
        </w:rPr>
      </w:pPr>
      <w:r w:rsidRPr="007174FD">
        <w:rPr>
          <w:rFonts w:ascii="TH Niramit AS" w:hAnsi="TH Niramit AS" w:cs="TH Niramit AS"/>
          <w:b/>
          <w:bCs/>
          <w:cs/>
        </w:rPr>
        <w:t xml:space="preserve">ผู้รับผิดชอบหลัก   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D74B16" w:rsidRPr="00DD43ED" w:rsidTr="00D74B16">
        <w:trPr>
          <w:trHeight w:val="510"/>
        </w:trPr>
        <w:tc>
          <w:tcPr>
            <w:tcW w:w="482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18" w:space="0" w:color="FFFFFF" w:themeColor="background1"/>
              <w:right w:val="single" w:sz="24" w:space="0" w:color="FFFFFF" w:themeColor="background1"/>
            </w:tcBorders>
            <w:shd w:val="clear" w:color="auto" w:fill="CCFFFF"/>
            <w:vAlign w:val="center"/>
          </w:tcPr>
          <w:p w:rsidR="00D74B16" w:rsidRPr="00DD43ED" w:rsidRDefault="00D74B16" w:rsidP="005B1628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53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18" w:space="0" w:color="FFFFFF" w:themeColor="background1"/>
              <w:right w:val="single" w:sz="24" w:space="0" w:color="FFFFFF" w:themeColor="background1"/>
            </w:tcBorders>
            <w:shd w:val="clear" w:color="auto" w:fill="CCFFFF"/>
            <w:vAlign w:val="center"/>
          </w:tcPr>
          <w:p w:rsidR="00D74B16" w:rsidRPr="00DD43ED" w:rsidRDefault="00D74B16" w:rsidP="005B1628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D74B16" w:rsidRPr="00EE2EC7" w:rsidTr="00D74B16">
        <w:trPr>
          <w:trHeight w:val="649"/>
        </w:trPr>
        <w:tc>
          <w:tcPr>
            <w:tcW w:w="4820" w:type="dxa"/>
            <w:tcBorders>
              <w:top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</w:tcPr>
          <w:p w:rsidR="00D74B16" w:rsidRPr="00D74B16" w:rsidRDefault="00D74B16" w:rsidP="00D74B1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D74B1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ผู้อำนวยการสถาบันภาษาศิลปะและวัฒนธรรม</w:t>
            </w:r>
          </w:p>
        </w:tc>
        <w:tc>
          <w:tcPr>
            <w:tcW w:w="4536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</w:tcPr>
          <w:p w:rsidR="00D74B16" w:rsidRDefault="00D74B16" w:rsidP="00D74B16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  <w:r w:rsidRPr="00D74B16">
              <w:rPr>
                <w:rFonts w:ascii="TH Niramit AS" w:hAnsi="TH Niramit AS" w:cs="TH Niramit AS"/>
                <w:sz w:val="28"/>
                <w:szCs w:val="28"/>
                <w:cs/>
              </w:rPr>
              <w:t>1.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D74B16">
              <w:rPr>
                <w:rFonts w:ascii="TH Niramit AS" w:hAnsi="TH Niramit AS" w:cs="TH Niramit AS"/>
                <w:sz w:val="28"/>
                <w:szCs w:val="28"/>
                <w:cs/>
              </w:rPr>
              <w:t>รองผู้อำนวยการสถาบันภาษาศิลปะและวัฒนธรรม</w:t>
            </w:r>
          </w:p>
          <w:p w:rsidR="00D74B16" w:rsidRPr="00D74B16" w:rsidRDefault="00D74B16" w:rsidP="00D74B16">
            <w:pPr>
              <w:pStyle w:val="Default"/>
              <w:rPr>
                <w:rFonts w:ascii="TH Niramit AS" w:hAnsi="TH Niramit AS" w:cs="TH Niramit AS" w:hint="cs"/>
                <w:sz w:val="28"/>
                <w:szCs w:val="28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2. นางศุภพิชญ์      </w:t>
            </w:r>
            <w:r w:rsidRPr="00D74B16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ประเสริฐนู           </w:t>
            </w:r>
          </w:p>
        </w:tc>
      </w:tr>
    </w:tbl>
    <w:p w:rsidR="000F7633" w:rsidRPr="007174FD" w:rsidRDefault="00AA2F0D" w:rsidP="007174FD">
      <w:pPr>
        <w:tabs>
          <w:tab w:val="left" w:pos="1560"/>
        </w:tabs>
        <w:spacing w:before="60"/>
        <w:rPr>
          <w:rFonts w:ascii="TH SarabunPSK" w:hAnsi="TH SarabunPSK" w:cs="TH SarabunPSK"/>
        </w:rPr>
      </w:pPr>
      <w:r w:rsidRPr="000F7633">
        <w:rPr>
          <w:rFonts w:ascii="TH SarabunPSK" w:hAnsi="TH SarabunPSK" w:cs="TH SarabunPSK"/>
          <w:b/>
          <w:bCs/>
        </w:rPr>
        <w:tab/>
      </w:r>
    </w:p>
    <w:p w:rsidR="000F7633" w:rsidRPr="007174FD" w:rsidRDefault="000F7633" w:rsidP="007174FD">
      <w:pPr>
        <w:tabs>
          <w:tab w:val="left" w:pos="1418"/>
          <w:tab w:val="left" w:pos="1985"/>
          <w:tab w:val="left" w:pos="2127"/>
        </w:tabs>
        <w:jc w:val="thaiDistribute"/>
        <w:rPr>
          <w:rFonts w:ascii="TH Niramit AS" w:eastAsia="CordiaNew-Bold" w:hAnsi="TH Niramit AS" w:cs="TH Niramit AS"/>
          <w:b/>
          <w:bCs/>
          <w:sz w:val="28"/>
          <w:szCs w:val="28"/>
        </w:rPr>
      </w:pPr>
      <w:r w:rsidRPr="007174FD">
        <w:rPr>
          <w:rFonts w:ascii="TH Niramit AS" w:hAnsi="TH Niramit AS" w:cs="TH Niramit AS"/>
          <w:b/>
          <w:bCs/>
          <w:cs/>
        </w:rPr>
        <w:t>คำอธิบายตัวบ่งชี้</w:t>
      </w:r>
      <w:r w:rsidRPr="007174FD">
        <w:rPr>
          <w:rFonts w:ascii="TH Niramit AS" w:hAnsi="TH Niramit AS" w:cs="TH Niramit AS"/>
          <w:b/>
          <w:bCs/>
          <w:sz w:val="28"/>
          <w:szCs w:val="28"/>
          <w:cs/>
        </w:rPr>
        <w:t xml:space="preserve">  </w:t>
      </w:r>
      <w:r w:rsidRPr="007174FD">
        <w:rPr>
          <w:rFonts w:ascii="TH Niramit AS" w:hAnsi="TH Niramit AS" w:cs="TH Niramit AS"/>
          <w:sz w:val="28"/>
          <w:szCs w:val="28"/>
          <w:cs/>
        </w:rPr>
        <w:t xml:space="preserve">  </w:t>
      </w:r>
      <w:r w:rsidR="001C0829" w:rsidRPr="007174FD">
        <w:rPr>
          <w:rFonts w:ascii="TH Niramit AS" w:hAnsi="TH Niramit AS" w:cs="TH Niramit AS"/>
          <w:sz w:val="28"/>
          <w:szCs w:val="28"/>
          <w:cs/>
        </w:rPr>
        <w:tab/>
      </w:r>
      <w:r w:rsidRPr="007174FD">
        <w:rPr>
          <w:rFonts w:ascii="TH Niramit AS" w:hAnsi="TH Niramit AS" w:cs="TH Niramit AS"/>
          <w:sz w:val="28"/>
          <w:szCs w:val="28"/>
          <w:cs/>
        </w:rPr>
        <w:t>สถาบันอุดมศึกษาต้องมีนโยบาย แผนงาน โครงสร้าง</w:t>
      </w:r>
      <w:r w:rsidR="00A31BAB" w:rsidRPr="007174FD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7174FD">
        <w:rPr>
          <w:rFonts w:ascii="TH Niramit AS" w:hAnsi="TH Niramit AS" w:cs="TH Niramit AS"/>
          <w:sz w:val="28"/>
          <w:szCs w:val="28"/>
          <w:cs/>
        </w:rPr>
        <w:t xml:space="preserve">และการบริหารจัดการงานทำนุบำรุงศิลปะและวัฒนธรรมทั้งการอนุรักษ์  ฟื้นฟู  สืบสาน </w:t>
      </w:r>
      <w:r w:rsidR="001C0829" w:rsidRPr="007174FD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7174FD">
        <w:rPr>
          <w:rFonts w:ascii="TH Niramit AS" w:hAnsi="TH Niramit AS" w:cs="TH Niramit AS"/>
          <w:sz w:val="28"/>
          <w:szCs w:val="28"/>
          <w:cs/>
        </w:rPr>
        <w:t>เผยแพร่วัฒนธรรมไทย ภูมิปัญญาท้องถิ่นตามจุดเน้นของสถาบันอย่างมีประสิทธิภาพและประสิทธิผล</w:t>
      </w:r>
    </w:p>
    <w:p w:rsidR="000F7633" w:rsidRPr="007174FD" w:rsidRDefault="000F7633" w:rsidP="00FA3844">
      <w:pPr>
        <w:autoSpaceDE w:val="0"/>
        <w:autoSpaceDN w:val="0"/>
        <w:adjustRightInd w:val="0"/>
        <w:spacing w:before="120"/>
        <w:rPr>
          <w:rFonts w:ascii="TH Niramit AS" w:hAnsi="TH Niramit AS" w:cs="TH Niramit AS"/>
          <w:color w:val="000000"/>
        </w:rPr>
      </w:pPr>
      <w:r w:rsidRPr="007174FD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 </w:t>
      </w:r>
    </w:p>
    <w:p w:rsidR="000F7633" w:rsidRPr="007174FD" w:rsidRDefault="000F7633" w:rsidP="000F7633">
      <w:pPr>
        <w:pStyle w:val="Default"/>
        <w:tabs>
          <w:tab w:val="left" w:pos="567"/>
        </w:tabs>
        <w:rPr>
          <w:rFonts w:ascii="TH Niramit AS" w:eastAsia="Cordia New" w:hAnsi="TH Niramit AS" w:cs="TH Niramit AS"/>
          <w:sz w:val="28"/>
          <w:szCs w:val="28"/>
        </w:rPr>
      </w:pPr>
      <w:r w:rsidRPr="007174FD">
        <w:rPr>
          <w:rFonts w:ascii="TH Niramit AS" w:hAnsi="TH Niramit AS" w:cs="TH Niramit AS"/>
          <w:sz w:val="28"/>
          <w:szCs w:val="28"/>
          <w:cs/>
        </w:rPr>
        <w:t xml:space="preserve">  </w:t>
      </w:r>
      <w:r w:rsidRPr="007174FD">
        <w:rPr>
          <w:rFonts w:ascii="TH Niramit AS" w:hAnsi="TH Niramit AS" w:cs="TH Niramit AS"/>
          <w:sz w:val="28"/>
          <w:szCs w:val="28"/>
        </w:rPr>
        <w:tab/>
        <w:t>1</w:t>
      </w:r>
      <w:r w:rsidRPr="007174FD">
        <w:rPr>
          <w:rFonts w:ascii="TH Niramit AS" w:hAnsi="TH Niramit AS" w:cs="TH Niramit AS"/>
          <w:sz w:val="28"/>
          <w:szCs w:val="28"/>
          <w:cs/>
        </w:rPr>
        <w:t xml:space="preserve">. กำหนดผู้รับผิดชอบในการทำนุบำรุงศิลปะและวัฒนธรรม </w:t>
      </w:r>
    </w:p>
    <w:p w:rsidR="000F7633" w:rsidRPr="007174FD" w:rsidRDefault="000F7633" w:rsidP="001C0829">
      <w:pPr>
        <w:tabs>
          <w:tab w:val="left" w:pos="567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  <w:sz w:val="28"/>
          <w:szCs w:val="28"/>
        </w:rPr>
      </w:pP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7174FD">
        <w:rPr>
          <w:rFonts w:ascii="TH Niramit AS" w:hAnsi="TH Niramit AS" w:cs="TH Niramit AS"/>
          <w:color w:val="000000"/>
          <w:sz w:val="28"/>
          <w:szCs w:val="28"/>
        </w:rPr>
        <w:tab/>
        <w:t>2</w:t>
      </w: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>. จัดทำแผนด้านทำนุบำรุงศิลปะและวัฒนธรรม</w:t>
      </w:r>
      <w:r w:rsidR="001C0829"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 </w:t>
      </w:r>
    </w:p>
    <w:p w:rsidR="000F7633" w:rsidRPr="007174FD" w:rsidRDefault="000F7633" w:rsidP="000F7633">
      <w:pPr>
        <w:tabs>
          <w:tab w:val="left" w:pos="567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  <w:sz w:val="28"/>
          <w:szCs w:val="28"/>
        </w:rPr>
      </w:pP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7174FD">
        <w:rPr>
          <w:rFonts w:ascii="TH Niramit AS" w:hAnsi="TH Niramit AS" w:cs="TH Niramit AS"/>
          <w:color w:val="000000"/>
          <w:sz w:val="28"/>
          <w:szCs w:val="28"/>
        </w:rPr>
        <w:tab/>
        <w:t>3</w:t>
      </w: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. กำกับติดตามให้มีการดำเนินงานตามแผนด้านทำนุบำรุงศิลปะและวัฒนธรรม </w:t>
      </w:r>
    </w:p>
    <w:p w:rsidR="000F7633" w:rsidRPr="007174FD" w:rsidRDefault="000F7633" w:rsidP="001C0829">
      <w:pPr>
        <w:tabs>
          <w:tab w:val="left" w:pos="567"/>
        </w:tabs>
        <w:autoSpaceDE w:val="0"/>
        <w:autoSpaceDN w:val="0"/>
        <w:adjustRightInd w:val="0"/>
        <w:ind w:right="-2"/>
        <w:rPr>
          <w:rFonts w:ascii="TH Niramit AS" w:hAnsi="TH Niramit AS" w:cs="TH Niramit AS"/>
          <w:color w:val="000000"/>
          <w:sz w:val="28"/>
          <w:szCs w:val="28"/>
        </w:rPr>
      </w:pP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7174FD">
        <w:rPr>
          <w:rFonts w:ascii="TH Niramit AS" w:hAnsi="TH Niramit AS" w:cs="TH Niramit AS"/>
          <w:color w:val="000000"/>
          <w:sz w:val="28"/>
          <w:szCs w:val="28"/>
        </w:rPr>
        <w:tab/>
        <w:t>4</w:t>
      </w: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. 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 </w:t>
      </w:r>
    </w:p>
    <w:p w:rsidR="000F7633" w:rsidRPr="007174FD" w:rsidRDefault="000F7633" w:rsidP="000F7633">
      <w:pPr>
        <w:tabs>
          <w:tab w:val="left" w:pos="567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  <w:sz w:val="28"/>
          <w:szCs w:val="28"/>
        </w:rPr>
      </w:pP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7174FD">
        <w:rPr>
          <w:rFonts w:ascii="TH Niramit AS" w:hAnsi="TH Niramit AS" w:cs="TH Niramit AS"/>
          <w:color w:val="000000"/>
          <w:sz w:val="28"/>
          <w:szCs w:val="28"/>
        </w:rPr>
        <w:tab/>
        <w:t>5</w:t>
      </w: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. นำผลการประเมินไปปรับปรุงแผนหรือกิจกรรมด้านทำนุบำรุงศิลปะและวัฒนธรรม </w:t>
      </w:r>
    </w:p>
    <w:p w:rsidR="000F7633" w:rsidRPr="007174FD" w:rsidRDefault="000F7633" w:rsidP="000F7633">
      <w:pPr>
        <w:tabs>
          <w:tab w:val="left" w:pos="567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  <w:sz w:val="28"/>
          <w:szCs w:val="28"/>
        </w:rPr>
      </w:pP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7174FD">
        <w:rPr>
          <w:rFonts w:ascii="TH Niramit AS" w:hAnsi="TH Niramit AS" w:cs="TH Niramit AS"/>
          <w:color w:val="000000"/>
          <w:sz w:val="28"/>
          <w:szCs w:val="28"/>
        </w:rPr>
        <w:tab/>
        <w:t>6</w:t>
      </w: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. เผยแพร่กิจกรรมหรือการบริการด้านทำนุบำรุงศิลปะและวัฒนธรรมต่อสาธารณชน </w:t>
      </w:r>
    </w:p>
    <w:p w:rsidR="00FD20CF" w:rsidRDefault="000F7633" w:rsidP="000F7633">
      <w:pPr>
        <w:tabs>
          <w:tab w:val="left" w:pos="567"/>
        </w:tabs>
        <w:ind w:right="20"/>
        <w:rPr>
          <w:rFonts w:ascii="TH SarabunPSK" w:hAnsi="TH SarabunPSK" w:cs="TH SarabunPSK"/>
          <w:sz w:val="10"/>
          <w:szCs w:val="10"/>
        </w:rPr>
      </w:pPr>
      <w:r w:rsidRPr="007174FD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7174FD">
        <w:rPr>
          <w:rFonts w:ascii="TH Niramit AS" w:hAnsi="TH Niramit AS" w:cs="TH Niramit AS"/>
          <w:color w:val="000000"/>
          <w:sz w:val="28"/>
          <w:szCs w:val="28"/>
        </w:rPr>
        <w:tab/>
      </w:r>
      <w:r w:rsidRPr="007174FD">
        <w:rPr>
          <w:rFonts w:ascii="TH Niramit AS" w:hAnsi="TH Niramit AS" w:cs="TH Niramit AS"/>
          <w:sz w:val="28"/>
          <w:szCs w:val="28"/>
        </w:rPr>
        <w:t>7</w:t>
      </w:r>
      <w:r w:rsidRPr="007174FD">
        <w:rPr>
          <w:rFonts w:ascii="TH Niramit AS" w:hAnsi="TH Niramit AS" w:cs="TH Niramit AS"/>
          <w:sz w:val="28"/>
          <w:szCs w:val="28"/>
          <w:cs/>
        </w:rPr>
        <w:t>. กำหนดหรือสร้างมาตรฐานด้านศิลปะและวัฒนธรรมซึ่งเป็นที่ยอมรับในระดับชาติ</w:t>
      </w:r>
    </w:p>
    <w:p w:rsidR="000F7633" w:rsidRPr="000F7633" w:rsidRDefault="000F7633" w:rsidP="000F7633">
      <w:pPr>
        <w:tabs>
          <w:tab w:val="left" w:pos="567"/>
        </w:tabs>
        <w:ind w:right="20"/>
        <w:rPr>
          <w:rFonts w:ascii="TH SarabunPSK" w:hAnsi="TH SarabunPSK" w:cs="TH SarabunPSK"/>
          <w:sz w:val="10"/>
          <w:szCs w:val="10"/>
        </w:rPr>
      </w:pPr>
    </w:p>
    <w:p w:rsidR="000F7633" w:rsidRDefault="00FD20CF" w:rsidP="00FA3844">
      <w:pPr>
        <w:pStyle w:val="Default"/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 w:rsidRPr="007174FD">
        <w:rPr>
          <w:rFonts w:ascii="TH Niramit AS" w:hAnsi="TH Niramit AS" w:cs="TH Niramit AS"/>
          <w:b/>
          <w:bCs/>
          <w:sz w:val="32"/>
          <w:szCs w:val="32"/>
          <w:cs/>
        </w:rPr>
        <w:t xml:space="preserve">เกณฑ์การประเมิน 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7174FD" w:rsidRPr="00BB73D8" w:rsidTr="005B1628">
        <w:trPr>
          <w:trHeight w:val="406"/>
        </w:trPr>
        <w:tc>
          <w:tcPr>
            <w:tcW w:w="1842" w:type="dxa"/>
            <w:shd w:val="clear" w:color="auto" w:fill="CCFFFF"/>
            <w:vAlign w:val="center"/>
          </w:tcPr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8A46C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7174FD" w:rsidRPr="00BB73D8" w:rsidTr="005B1628">
        <w:trPr>
          <w:trHeight w:val="795"/>
        </w:trPr>
        <w:tc>
          <w:tcPr>
            <w:tcW w:w="1842" w:type="dxa"/>
            <w:shd w:val="clear" w:color="auto" w:fill="FDE9D9" w:themeFill="accent6" w:themeFillTint="33"/>
            <w:vAlign w:val="center"/>
          </w:tcPr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1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2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3 - 4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5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7174FD" w:rsidRPr="008A46C5" w:rsidRDefault="007174FD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6 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- 7</w:t>
            </w:r>
            <w:r w:rsidRPr="008A46C5">
              <w:rPr>
                <w:rFonts w:ascii="TH Niramit AS" w:hAnsi="TH Niramit AS" w:cs="TH Niramit AS"/>
                <w:sz w:val="28"/>
                <w:szCs w:val="28"/>
                <w:cs/>
              </w:rPr>
              <w:t>ข้อ</w:t>
            </w:r>
          </w:p>
        </w:tc>
      </w:tr>
    </w:tbl>
    <w:p w:rsidR="007174FD" w:rsidRDefault="007174FD" w:rsidP="007174FD">
      <w:pPr>
        <w:pStyle w:val="Default"/>
        <w:spacing w:before="160"/>
        <w:rPr>
          <w:rFonts w:ascii="TH Niramit AS" w:hAnsi="TH Niramit AS" w:cs="TH Niramit AS"/>
          <w:b/>
          <w:bCs/>
          <w:sz w:val="32"/>
          <w:szCs w:val="32"/>
        </w:rPr>
      </w:pPr>
    </w:p>
    <w:p w:rsidR="007174FD" w:rsidRDefault="007174FD" w:rsidP="007174FD">
      <w:pPr>
        <w:pStyle w:val="Default"/>
        <w:spacing w:before="160"/>
        <w:rPr>
          <w:rFonts w:ascii="TH Niramit AS" w:hAnsi="TH Niramit AS" w:cs="TH Niramit AS"/>
          <w:b/>
          <w:bCs/>
          <w:sz w:val="32"/>
          <w:szCs w:val="32"/>
        </w:rPr>
      </w:pPr>
    </w:p>
    <w:p w:rsidR="007174FD" w:rsidRDefault="007174FD" w:rsidP="007174FD">
      <w:pPr>
        <w:pStyle w:val="Default"/>
        <w:spacing w:before="160"/>
        <w:rPr>
          <w:rFonts w:ascii="TH Niramit AS" w:hAnsi="TH Niramit AS" w:cs="TH Niramit AS"/>
          <w:b/>
          <w:bCs/>
          <w:sz w:val="32"/>
          <w:szCs w:val="32"/>
        </w:rPr>
      </w:pPr>
    </w:p>
    <w:p w:rsidR="007174FD" w:rsidRDefault="007174FD" w:rsidP="007174FD">
      <w:pPr>
        <w:rPr>
          <w:rFonts w:ascii="TH Niramit AS" w:hAnsi="TH Niramit AS" w:cs="TH Niramit AS"/>
          <w:b/>
          <w:bCs/>
          <w:sz w:val="10"/>
          <w:szCs w:val="10"/>
        </w:rPr>
      </w:pPr>
      <w:r>
        <w:rPr>
          <w:rFonts w:ascii="TH Niramit AS" w:hAnsi="TH Niramit AS" w:cs="TH Niramit AS"/>
          <w:b/>
          <w:bCs/>
          <w:cs/>
        </w:rPr>
        <w:br/>
      </w:r>
      <w:r>
        <w:rPr>
          <w:rFonts w:ascii="TH Niramit AS" w:hAnsi="TH Niramit AS" w:cs="TH Niramit AS"/>
          <w:b/>
          <w:bCs/>
          <w:sz w:val="10"/>
          <w:szCs w:val="10"/>
          <w:cs/>
        </w:rPr>
        <w:br/>
      </w:r>
      <w:r>
        <w:rPr>
          <w:rFonts w:ascii="TH Niramit AS" w:hAnsi="TH Niramit AS" w:cs="TH Niramit AS"/>
          <w:b/>
          <w:bCs/>
          <w:sz w:val="10"/>
          <w:szCs w:val="10"/>
          <w:cs/>
        </w:rPr>
        <w:br/>
      </w:r>
    </w:p>
    <w:p w:rsidR="007174FD" w:rsidRDefault="007174FD" w:rsidP="007174FD">
      <w:pPr>
        <w:rPr>
          <w:rFonts w:ascii="TH Niramit AS" w:hAnsi="TH Niramit AS" w:cs="TH Niramit AS"/>
          <w:b/>
          <w:bCs/>
          <w:sz w:val="10"/>
          <w:szCs w:val="10"/>
        </w:rPr>
      </w:pPr>
    </w:p>
    <w:p w:rsidR="007174FD" w:rsidRDefault="007174FD" w:rsidP="007174FD">
      <w:pPr>
        <w:rPr>
          <w:rFonts w:ascii="TH Niramit AS" w:hAnsi="TH Niramit AS" w:cs="TH Niramit AS"/>
          <w:b/>
          <w:bCs/>
          <w:sz w:val="10"/>
          <w:szCs w:val="10"/>
        </w:rPr>
      </w:pPr>
      <w:r>
        <w:rPr>
          <w:rFonts w:ascii="TH Niramit AS" w:hAnsi="TH Niramit AS" w:cs="TH Niramit AS"/>
          <w:b/>
          <w:bCs/>
          <w:sz w:val="10"/>
          <w:szCs w:val="10"/>
          <w:cs/>
        </w:rPr>
        <w:br/>
      </w:r>
      <w:r>
        <w:rPr>
          <w:rFonts w:ascii="TH Niramit AS" w:hAnsi="TH Niramit AS" w:cs="TH Niramit AS"/>
          <w:b/>
          <w:bCs/>
          <w:sz w:val="10"/>
          <w:szCs w:val="10"/>
          <w:cs/>
        </w:rPr>
        <w:br/>
      </w:r>
      <w:r w:rsidRPr="007174FD">
        <w:rPr>
          <w:rFonts w:ascii="TH Niramit AS" w:hAnsi="TH Niramit AS" w:cs="TH Niramit AS"/>
          <w:b/>
          <w:bCs/>
          <w:sz w:val="4"/>
          <w:szCs w:val="4"/>
          <w:cs/>
        </w:rPr>
        <w:lastRenderedPageBreak/>
        <w:br/>
      </w:r>
      <w:r w:rsidRPr="00A10F9B">
        <w:rPr>
          <w:rFonts w:ascii="TH Niramit AS" w:hAnsi="TH Niramit AS" w:cs="TH Niramit AS"/>
          <w:b/>
          <w:bCs/>
          <w:cs/>
        </w:rPr>
        <w:t xml:space="preserve">ผลการดำเนินงาน </w:t>
      </w: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5105"/>
        <w:gridCol w:w="3679"/>
      </w:tblGrid>
      <w:tr w:rsidR="007174FD" w:rsidRPr="005036C4" w:rsidTr="005B1628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7174FD" w:rsidRPr="007D720F" w:rsidTr="005B1628">
        <w:trPr>
          <w:trHeight w:val="18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1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7174FD" w:rsidRPr="007174FD" w:rsidRDefault="007174FD" w:rsidP="005B1628">
            <w:pPr>
              <w:pStyle w:val="Default"/>
              <w:tabs>
                <w:tab w:val="left" w:pos="567"/>
              </w:tabs>
              <w:rPr>
                <w:rFonts w:ascii="TH Niramit AS" w:eastAsia="Cordia New" w:hAnsi="TH Niramit AS" w:cs="TH Niramit AS" w:hint="cs"/>
                <w:b/>
                <w:bCs/>
                <w:sz w:val="28"/>
                <w:szCs w:val="28"/>
                <w:cs/>
              </w:rPr>
            </w:pPr>
            <w:r w:rsidRPr="007174F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กำหนดผู้รับผิดชอบในการทำนุบำรุงศิลปะและวัฒนธรรม</w:t>
            </w:r>
          </w:p>
        </w:tc>
      </w:tr>
      <w:tr w:rsidR="007174FD" w:rsidRPr="007D720F" w:rsidTr="005B1628">
        <w:trPr>
          <w:trHeight w:val="4349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Pr="009773D0" w:rsidRDefault="007174FD" w:rsidP="005B1628">
            <w:pPr>
              <w:rPr>
                <w:rFonts w:ascii="TH Sarabun New" w:hAnsi="TH Sarabun New" w:cs="TH Sarabun New" w:hint="cs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7174FD" w:rsidRPr="003F00C0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7174FD" w:rsidRDefault="007174FD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7174FD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7174FD" w:rsidRPr="003F00C0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426099" w:rsidRDefault="007174FD" w:rsidP="005B1628">
            <w:pP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</w:tc>
      </w:tr>
      <w:tr w:rsidR="007174FD" w:rsidRPr="007D720F" w:rsidTr="005B1628">
        <w:trPr>
          <w:trHeight w:val="93"/>
        </w:trPr>
        <w:tc>
          <w:tcPr>
            <w:tcW w:w="303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2</w:t>
            </w:r>
          </w:p>
        </w:tc>
        <w:tc>
          <w:tcPr>
            <w:tcW w:w="4697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7174FD" w:rsidRPr="007174FD" w:rsidRDefault="007174FD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7174F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จัดทำแผนด้านทำนุบำรุงศิลปะและวัฒนธรรม 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 </w:t>
            </w:r>
          </w:p>
        </w:tc>
      </w:tr>
      <w:tr w:rsidR="007174FD" w:rsidRPr="007D720F" w:rsidTr="005B1628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Default="007174FD" w:rsidP="005B162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7174FD" w:rsidRPr="009773D0" w:rsidRDefault="007174FD" w:rsidP="005B1628">
            <w:pPr>
              <w:rPr>
                <w:rFonts w:ascii="TH Sarabun New" w:hAnsi="TH Sarabun New" w:cs="TH Sarabun New" w:hint="cs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7174FD" w:rsidRPr="003F00C0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7174FD" w:rsidRDefault="007174FD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7174FD" w:rsidRDefault="007174FD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7174FD" w:rsidRPr="00426099" w:rsidRDefault="007174FD" w:rsidP="005B1628">
            <w:pP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  <w:tr w:rsidR="007174FD" w:rsidRPr="007D720F" w:rsidTr="005B1628">
        <w:trPr>
          <w:trHeight w:val="164"/>
        </w:trPr>
        <w:tc>
          <w:tcPr>
            <w:tcW w:w="303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3</w:t>
            </w:r>
          </w:p>
        </w:tc>
        <w:tc>
          <w:tcPr>
            <w:tcW w:w="46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7174FD" w:rsidRPr="007174FD" w:rsidRDefault="007174FD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7174F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กำกับติดตามให้มีการดำเนินงานตามแผนด้านทำนุบำรุงศิลปะและวัฒนธรรม</w:t>
            </w:r>
          </w:p>
        </w:tc>
      </w:tr>
      <w:tr w:rsidR="007174FD" w:rsidRPr="007D720F" w:rsidTr="007174FD">
        <w:trPr>
          <w:trHeight w:val="19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7174FD" w:rsidRPr="003F00C0" w:rsidRDefault="007174FD" w:rsidP="007174F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7174F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7174F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7174F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7174FD" w:rsidRDefault="007174FD" w:rsidP="007174F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7174FD" w:rsidRPr="007174FD" w:rsidRDefault="007174FD" w:rsidP="007174FD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7174FD" w:rsidRPr="003F00C0" w:rsidRDefault="007174FD" w:rsidP="007174F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7174F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7174F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7174FD" w:rsidRPr="003F00C0" w:rsidRDefault="007174FD" w:rsidP="007174F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7174FD" w:rsidRDefault="007174FD" w:rsidP="007174F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7174FD" w:rsidRPr="007174FD" w:rsidRDefault="007174FD" w:rsidP="007174FD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7174FD" w:rsidRPr="007174FD" w:rsidRDefault="007174FD" w:rsidP="007174FD">
      <w:pPr>
        <w:pStyle w:val="Default"/>
        <w:spacing w:before="120"/>
        <w:rPr>
          <w:rFonts w:ascii="TH Niramit AS" w:hAnsi="TH Niramit AS" w:cs="TH Niramit AS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5105"/>
        <w:gridCol w:w="3679"/>
      </w:tblGrid>
      <w:tr w:rsidR="007174FD" w:rsidRPr="002C1BCC" w:rsidTr="005B1628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7174FD" w:rsidRPr="007174FD" w:rsidTr="005B1628">
        <w:trPr>
          <w:trHeight w:val="18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7174FD" w:rsidRPr="007174FD" w:rsidRDefault="007174FD" w:rsidP="005B1628">
            <w:pPr>
              <w:pStyle w:val="Default"/>
              <w:tabs>
                <w:tab w:val="left" w:pos="567"/>
              </w:tabs>
              <w:rPr>
                <w:rFonts w:ascii="TH Niramit AS" w:eastAsia="Cordia New" w:hAnsi="TH Niramit AS" w:cs="TH Niramit AS" w:hint="cs"/>
                <w:b/>
                <w:bCs/>
                <w:sz w:val="28"/>
                <w:szCs w:val="28"/>
                <w:cs/>
              </w:rPr>
            </w:pPr>
            <w:r w:rsidRPr="007174F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</w:tr>
      <w:tr w:rsidR="00151569" w:rsidRPr="00426099" w:rsidTr="00151569">
        <w:trPr>
          <w:trHeight w:val="2815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151569" w:rsidRDefault="00151569" w:rsidP="0015156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151569" w:rsidRDefault="00151569" w:rsidP="0015156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151569" w:rsidRPr="007174FD" w:rsidRDefault="00151569" w:rsidP="00151569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151569" w:rsidRDefault="00151569" w:rsidP="0015156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151569" w:rsidRPr="007174FD" w:rsidRDefault="00151569" w:rsidP="00151569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7174FD" w:rsidRPr="008638D4" w:rsidTr="005B1628">
        <w:trPr>
          <w:trHeight w:val="93"/>
        </w:trPr>
        <w:tc>
          <w:tcPr>
            <w:tcW w:w="303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4697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7174FD" w:rsidRPr="00151569" w:rsidRDefault="00151569" w:rsidP="0015156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151569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นำผลการประเมินไปปรับปรุงแผนหรือกิจกรรมด้านทำนุบำรุงศิลปะและวัฒนธรรม </w:t>
            </w:r>
          </w:p>
        </w:tc>
      </w:tr>
      <w:tr w:rsidR="00151569" w:rsidRPr="00426099" w:rsidTr="005B1628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151569" w:rsidRDefault="00151569" w:rsidP="0015156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151569" w:rsidRDefault="00151569" w:rsidP="0015156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151569" w:rsidRPr="007174FD" w:rsidRDefault="00151569" w:rsidP="00151569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151569" w:rsidRDefault="00151569" w:rsidP="0015156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151569" w:rsidRPr="007174FD" w:rsidRDefault="00151569" w:rsidP="00151569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7174FD" w:rsidRPr="008638D4" w:rsidTr="005B1628">
        <w:trPr>
          <w:trHeight w:val="93"/>
        </w:trPr>
        <w:tc>
          <w:tcPr>
            <w:tcW w:w="303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7174FD" w:rsidRPr="002C1BCC" w:rsidRDefault="007174FD" w:rsidP="005B1628">
            <w:pPr>
              <w:jc w:val="center"/>
              <w:rPr>
                <w:rFonts w:ascii="TH Niramit AS" w:hAnsi="TH Niramit AS" w:cs="TH Niramit AS" w:hint="c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6</w:t>
            </w:r>
          </w:p>
        </w:tc>
        <w:tc>
          <w:tcPr>
            <w:tcW w:w="46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7174FD" w:rsidRPr="00151569" w:rsidRDefault="00151569" w:rsidP="0015156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151569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เผยแพร่กิจกรรมหรือการบริการด้านทำนุบำรุงศิลปะและวัฒนธรรมต่อสาธารณชน </w:t>
            </w:r>
          </w:p>
        </w:tc>
      </w:tr>
      <w:tr w:rsidR="00151569" w:rsidRPr="002D5C3D" w:rsidTr="005B1628">
        <w:trPr>
          <w:trHeight w:val="2644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151569" w:rsidRDefault="00151569" w:rsidP="0015156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151569" w:rsidRDefault="00151569" w:rsidP="0015156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151569" w:rsidRPr="007174FD" w:rsidRDefault="00151569" w:rsidP="00151569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15156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151569" w:rsidRDefault="00151569" w:rsidP="0015156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151569" w:rsidRPr="007174FD" w:rsidRDefault="00151569" w:rsidP="00151569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</w:tbl>
    <w:p w:rsidR="007174FD" w:rsidRPr="00151569" w:rsidRDefault="007174FD" w:rsidP="007174FD">
      <w:pPr>
        <w:pStyle w:val="Default"/>
        <w:spacing w:before="120"/>
        <w:rPr>
          <w:rFonts w:ascii="TH Niramit AS" w:hAnsi="TH Niramit AS" w:cs="TH Niramit AS" w:hint="cs"/>
          <w:b/>
          <w:bCs/>
          <w:sz w:val="4"/>
          <w:szCs w:val="4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5105"/>
        <w:gridCol w:w="3679"/>
      </w:tblGrid>
      <w:tr w:rsidR="00151569" w:rsidRPr="002C1BCC" w:rsidTr="005B1628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151569" w:rsidRPr="002C1BCC" w:rsidRDefault="00151569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151569" w:rsidRPr="002C1BCC" w:rsidRDefault="00151569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151569" w:rsidRPr="002C1BCC" w:rsidRDefault="00151569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151569" w:rsidRPr="007174FD" w:rsidTr="00151569">
        <w:trPr>
          <w:trHeight w:val="42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151569" w:rsidRPr="002C1BCC" w:rsidRDefault="00151569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>7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151569" w:rsidRPr="00151569" w:rsidRDefault="00151569" w:rsidP="00151569">
            <w:pPr>
              <w:tabs>
                <w:tab w:val="left" w:pos="567"/>
              </w:tabs>
              <w:ind w:right="20"/>
              <w:rPr>
                <w:rFonts w:ascii="TH SarabunPSK" w:hAnsi="TH SarabunPSK" w:cs="TH SarabunPSK" w:hint="cs"/>
                <w:b/>
                <w:bCs/>
                <w:sz w:val="10"/>
                <w:szCs w:val="10"/>
                <w:cs/>
              </w:rPr>
            </w:pPr>
            <w:r w:rsidRPr="00151569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กำหนดหรือสร้างมาตรฐานด้านศิลปะและวัฒนธรรมซึ่งเป็นที่ยอมรับในระดับชาติ</w:t>
            </w:r>
          </w:p>
        </w:tc>
      </w:tr>
      <w:tr w:rsidR="00151569" w:rsidRPr="007174FD" w:rsidTr="00151569">
        <w:trPr>
          <w:trHeight w:val="2332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</w:tcPr>
          <w:p w:rsidR="00151569" w:rsidRPr="003F00C0" w:rsidRDefault="00151569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151569" w:rsidRDefault="00151569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151569" w:rsidRPr="007174FD" w:rsidRDefault="00151569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</w:tcPr>
          <w:p w:rsidR="00151569" w:rsidRPr="003F00C0" w:rsidRDefault="00151569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51569" w:rsidRPr="003F00C0" w:rsidRDefault="00151569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151569" w:rsidRDefault="00151569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151569" w:rsidRPr="007174FD" w:rsidRDefault="00151569" w:rsidP="00151569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</w:tbl>
    <w:p w:rsidR="007174FD" w:rsidRPr="002D5C3D" w:rsidRDefault="007174FD" w:rsidP="00151569">
      <w:pPr>
        <w:pStyle w:val="Default"/>
        <w:spacing w:before="60"/>
        <w:rPr>
          <w:rFonts w:ascii="TH Niramit AS" w:hAnsi="TH Niramit AS" w:cs="TH Niramit AS"/>
          <w:sz w:val="32"/>
          <w:szCs w:val="32"/>
        </w:rPr>
      </w:pPr>
      <w:r w:rsidRPr="002D5C3D">
        <w:rPr>
          <w:rFonts w:ascii="TH Niramit AS" w:hAnsi="TH Niramit AS" w:cs="TH Niramit AS"/>
          <w:b/>
          <w:bCs/>
          <w:sz w:val="32"/>
          <w:szCs w:val="32"/>
          <w:cs/>
        </w:rPr>
        <w:t>ผลการประเมินตนเอ</w:t>
      </w:r>
      <w:r w:rsidRPr="002D5C3D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7174FD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7174FD" w:rsidRPr="008067A9" w:rsidRDefault="007174FD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7174FD" w:rsidRPr="008067A9" w:rsidRDefault="007174F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7174FD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7174FD" w:rsidRPr="008067A9" w:rsidRDefault="007174FD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7174FD" w:rsidRPr="008067A9" w:rsidRDefault="007174F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7174FD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7174FD" w:rsidRPr="008067A9" w:rsidRDefault="007174FD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7174FD" w:rsidRPr="008067A9" w:rsidRDefault="007174F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7174FD" w:rsidRPr="004124B7" w:rsidTr="005B1628">
        <w:trPr>
          <w:trHeight w:val="470"/>
        </w:trPr>
        <w:tc>
          <w:tcPr>
            <w:tcW w:w="4536" w:type="dxa"/>
            <w:shd w:val="clear" w:color="auto" w:fill="CCFFFF"/>
          </w:tcPr>
          <w:p w:rsidR="007174FD" w:rsidRPr="008067A9" w:rsidRDefault="007174FD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7174FD" w:rsidRPr="002A0B9B" w:rsidRDefault="007174FD" w:rsidP="005B1628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7174FD" w:rsidRPr="002A0B9B" w:rsidRDefault="007174FD" w:rsidP="005B1628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7174FD" w:rsidRPr="004124B7" w:rsidTr="005B1628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7174FD" w:rsidRPr="008067A9" w:rsidRDefault="007174FD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7174FD" w:rsidRPr="008067A9" w:rsidRDefault="007174F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7174FD" w:rsidRPr="006D25D9" w:rsidRDefault="007174FD" w:rsidP="00151569">
      <w:pPr>
        <w:spacing w:before="6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7174FD" w:rsidRPr="00ED49F1" w:rsidTr="005B1628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7174FD" w:rsidRPr="006D25D9" w:rsidRDefault="007174F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7174FD" w:rsidRPr="006D25D9" w:rsidRDefault="007174F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7174FD" w:rsidRPr="00ED49F1" w:rsidTr="005B1628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7174FD" w:rsidRDefault="007174FD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7174FD" w:rsidRDefault="007174FD" w:rsidP="005B1628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7174FD" w:rsidRPr="00ED49F1" w:rsidRDefault="007174FD" w:rsidP="005B1628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7174FD" w:rsidRPr="00ED49F1" w:rsidRDefault="007174FD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7174FD" w:rsidRPr="00ED49F1" w:rsidTr="005B1628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7174FD" w:rsidRPr="00ED49F1" w:rsidRDefault="007174F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7174FD" w:rsidRPr="00ED49F1" w:rsidRDefault="007174F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7174FD" w:rsidRPr="00ED49F1" w:rsidTr="00151569">
        <w:trPr>
          <w:trHeight w:val="162"/>
        </w:trPr>
        <w:tc>
          <w:tcPr>
            <w:tcW w:w="4581" w:type="dxa"/>
            <w:shd w:val="clear" w:color="auto" w:fill="FDE9D9" w:themeFill="accent6" w:themeFillTint="33"/>
          </w:tcPr>
          <w:p w:rsidR="007174FD" w:rsidRPr="00ED49F1" w:rsidRDefault="007174FD" w:rsidP="005B1628">
            <w:pPr>
              <w:pStyle w:val="Default"/>
              <w:jc w:val="thaiDistribute"/>
              <w:rPr>
                <w:rFonts w:ascii="TH Niramit AS" w:hAnsi="TH Niramit AS" w:cs="TH Niramit AS" w:hint="c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7174FD" w:rsidRDefault="007174FD" w:rsidP="005B1628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7174FD" w:rsidRDefault="007174FD" w:rsidP="005B1628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151569" w:rsidRPr="00E258D2" w:rsidRDefault="00151569" w:rsidP="005B1628">
            <w:pPr>
              <w:pStyle w:val="Default"/>
              <w:tabs>
                <w:tab w:val="left" w:pos="556"/>
              </w:tabs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7174FD" w:rsidRPr="008638D4" w:rsidRDefault="007174FD" w:rsidP="00151569">
      <w:pPr>
        <w:pStyle w:val="Default"/>
        <w:spacing w:before="6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8638D4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8638D4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7174FD" w:rsidRDefault="007174FD" w:rsidP="007174F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74FD" w:rsidRPr="008638D4" w:rsidRDefault="007174FD" w:rsidP="00151569">
      <w:pPr>
        <w:pStyle w:val="Default"/>
        <w:spacing w:before="6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8638D4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 </w:t>
      </w:r>
    </w:p>
    <w:p w:rsidR="007174FD" w:rsidRPr="0011311C" w:rsidRDefault="007174FD" w:rsidP="007174F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</w:t>
      </w:r>
    </w:p>
    <w:sectPr w:rsidR="007174FD" w:rsidRPr="0011311C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43F" w:rsidRDefault="0070743F" w:rsidP="006351CF">
      <w:r>
        <w:separator/>
      </w:r>
    </w:p>
  </w:endnote>
  <w:endnote w:type="continuationSeparator" w:id="0">
    <w:p w:rsidR="0070743F" w:rsidRDefault="0070743F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43F" w:rsidRDefault="0070743F" w:rsidP="006351CF">
      <w:r>
        <w:separator/>
      </w:r>
    </w:p>
  </w:footnote>
  <w:footnote w:type="continuationSeparator" w:id="0">
    <w:p w:rsidR="0070743F" w:rsidRDefault="0070743F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DA6" w:rsidRPr="00A02D40" w:rsidRDefault="006F5DA6">
    <w:pPr>
      <w:pStyle w:val="a4"/>
      <w:jc w:val="center"/>
      <w:rPr>
        <w:rFonts w:ascii="TH SarabunPSK" w:hAnsi="TH SarabunPSK" w:cs="TH SarabunPSK"/>
        <w:b/>
        <w:bCs/>
        <w:sz w:val="28"/>
        <w:szCs w:val="36"/>
      </w:rPr>
    </w:pPr>
    <w:r w:rsidRPr="00A02D40">
      <w:rPr>
        <w:rFonts w:ascii="TH SarabunPSK" w:hAnsi="TH SarabunPSK" w:cs="TH SarabunPSK"/>
        <w:b/>
        <w:bCs/>
        <w:sz w:val="28"/>
        <w:szCs w:val="36"/>
      </w:rPr>
      <w:fldChar w:fldCharType="begin"/>
    </w:r>
    <w:r w:rsidRPr="00A02D40">
      <w:rPr>
        <w:rFonts w:ascii="TH SarabunPSK" w:hAnsi="TH SarabunPSK" w:cs="TH SarabunPSK"/>
        <w:b/>
        <w:bCs/>
        <w:sz w:val="28"/>
        <w:szCs w:val="36"/>
      </w:rPr>
      <w:instrText xml:space="preserve"> PAGE   \</w:instrText>
    </w:r>
    <w:r w:rsidRPr="00A02D40">
      <w:rPr>
        <w:rFonts w:ascii="TH SarabunPSK" w:hAnsi="TH SarabunPSK" w:cs="TH SarabunPSK"/>
        <w:b/>
        <w:bCs/>
        <w:sz w:val="28"/>
        <w:szCs w:val="28"/>
        <w:cs/>
      </w:rPr>
      <w:instrText xml:space="preserve">* </w:instrText>
    </w:r>
    <w:r w:rsidRPr="00A02D40">
      <w:rPr>
        <w:rFonts w:ascii="TH SarabunPSK" w:hAnsi="TH SarabunPSK" w:cs="TH SarabunPSK"/>
        <w:b/>
        <w:bCs/>
        <w:sz w:val="28"/>
        <w:szCs w:val="36"/>
      </w:rPr>
      <w:instrText xml:space="preserve">MERGEFORMAT </w:instrText>
    </w:r>
    <w:r w:rsidRPr="00A02D40">
      <w:rPr>
        <w:rFonts w:ascii="TH SarabunPSK" w:hAnsi="TH SarabunPSK" w:cs="TH SarabunPSK"/>
        <w:b/>
        <w:bCs/>
        <w:sz w:val="28"/>
        <w:szCs w:val="36"/>
      </w:rPr>
      <w:fldChar w:fldCharType="separate"/>
    </w:r>
    <w:r w:rsidR="00151569" w:rsidRPr="00151569">
      <w:rPr>
        <w:rFonts w:ascii="TH SarabunPSK" w:hAnsi="TH SarabunPSK" w:cs="TH SarabunPSK"/>
        <w:b/>
        <w:bCs/>
        <w:noProof/>
        <w:sz w:val="28"/>
        <w:szCs w:val="28"/>
        <w:lang w:val="th-TH"/>
      </w:rPr>
      <w:t>-</w:t>
    </w:r>
    <w:r w:rsidR="00151569">
      <w:rPr>
        <w:rFonts w:ascii="TH SarabunPSK" w:hAnsi="TH SarabunPSK" w:cs="TH SarabunPSK"/>
        <w:b/>
        <w:bCs/>
        <w:noProof/>
        <w:sz w:val="28"/>
        <w:szCs w:val="36"/>
      </w:rPr>
      <w:t xml:space="preserve"> 5 </w:t>
    </w:r>
    <w:r w:rsidR="00151569" w:rsidRPr="00151569">
      <w:rPr>
        <w:rFonts w:ascii="TH SarabunPSK" w:hAnsi="TH SarabunPSK" w:cs="TH SarabunPSK"/>
        <w:b/>
        <w:bCs/>
        <w:noProof/>
        <w:sz w:val="28"/>
        <w:szCs w:val="28"/>
      </w:rPr>
      <w:t>-</w:t>
    </w:r>
    <w:r w:rsidRPr="00A02D40">
      <w:rPr>
        <w:rFonts w:ascii="TH SarabunPSK" w:hAnsi="TH SarabunPSK" w:cs="TH SarabunPSK"/>
        <w:b/>
        <w:bCs/>
        <w:sz w:val="28"/>
        <w:szCs w:val="36"/>
      </w:rPr>
      <w:fldChar w:fldCharType="end"/>
    </w:r>
  </w:p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 w15:restartNumberingAfterBreak="0">
    <w:nsid w:val="6E0D27D2"/>
    <w:multiLevelType w:val="hybridMultilevel"/>
    <w:tmpl w:val="4A88C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0CCE"/>
    <w:rsid w:val="000A2673"/>
    <w:rsid w:val="000A5DA7"/>
    <w:rsid w:val="000A74A4"/>
    <w:rsid w:val="000C063E"/>
    <w:rsid w:val="000C2D5C"/>
    <w:rsid w:val="000D783F"/>
    <w:rsid w:val="000F2B71"/>
    <w:rsid w:val="000F2D4C"/>
    <w:rsid w:val="000F3552"/>
    <w:rsid w:val="000F5D57"/>
    <w:rsid w:val="000F7633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51569"/>
    <w:rsid w:val="001617B5"/>
    <w:rsid w:val="00161E85"/>
    <w:rsid w:val="00162421"/>
    <w:rsid w:val="00164109"/>
    <w:rsid w:val="001676C0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0829"/>
    <w:rsid w:val="001C6020"/>
    <w:rsid w:val="001D04E4"/>
    <w:rsid w:val="001D269A"/>
    <w:rsid w:val="001D2821"/>
    <w:rsid w:val="001D751D"/>
    <w:rsid w:val="001E4D5F"/>
    <w:rsid w:val="001E6F3C"/>
    <w:rsid w:val="001E7189"/>
    <w:rsid w:val="001F0306"/>
    <w:rsid w:val="001F26A1"/>
    <w:rsid w:val="00205011"/>
    <w:rsid w:val="002143AE"/>
    <w:rsid w:val="00214710"/>
    <w:rsid w:val="00227755"/>
    <w:rsid w:val="00227B96"/>
    <w:rsid w:val="00231968"/>
    <w:rsid w:val="0023328E"/>
    <w:rsid w:val="00241A76"/>
    <w:rsid w:val="00253040"/>
    <w:rsid w:val="00263CD9"/>
    <w:rsid w:val="002648B3"/>
    <w:rsid w:val="00266225"/>
    <w:rsid w:val="00270064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A038B"/>
    <w:rsid w:val="003A5369"/>
    <w:rsid w:val="003A5B33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37BA"/>
    <w:rsid w:val="004466BF"/>
    <w:rsid w:val="00456BE0"/>
    <w:rsid w:val="00464899"/>
    <w:rsid w:val="004649C9"/>
    <w:rsid w:val="00467BC6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361E"/>
    <w:rsid w:val="005754A7"/>
    <w:rsid w:val="005870FA"/>
    <w:rsid w:val="00594083"/>
    <w:rsid w:val="00596359"/>
    <w:rsid w:val="005A2592"/>
    <w:rsid w:val="005A6EA7"/>
    <w:rsid w:val="005B1046"/>
    <w:rsid w:val="005C3107"/>
    <w:rsid w:val="005C3F75"/>
    <w:rsid w:val="005C4980"/>
    <w:rsid w:val="005D1808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170CB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665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0743F"/>
    <w:rsid w:val="007174FD"/>
    <w:rsid w:val="007230C6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03EB"/>
    <w:rsid w:val="007629F5"/>
    <w:rsid w:val="00763DF3"/>
    <w:rsid w:val="0077207F"/>
    <w:rsid w:val="00772CD4"/>
    <w:rsid w:val="00776E48"/>
    <w:rsid w:val="007922F9"/>
    <w:rsid w:val="00792301"/>
    <w:rsid w:val="00797DAC"/>
    <w:rsid w:val="007A0D72"/>
    <w:rsid w:val="007A1BDB"/>
    <w:rsid w:val="007A2184"/>
    <w:rsid w:val="007B7565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5723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5321"/>
    <w:rsid w:val="00916A6F"/>
    <w:rsid w:val="00916B04"/>
    <w:rsid w:val="00916EEF"/>
    <w:rsid w:val="009202A2"/>
    <w:rsid w:val="00920417"/>
    <w:rsid w:val="00922588"/>
    <w:rsid w:val="00922E50"/>
    <w:rsid w:val="0093105A"/>
    <w:rsid w:val="009352BF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6C9E"/>
    <w:rsid w:val="009F77F0"/>
    <w:rsid w:val="00A02D40"/>
    <w:rsid w:val="00A152F1"/>
    <w:rsid w:val="00A20B7C"/>
    <w:rsid w:val="00A24715"/>
    <w:rsid w:val="00A27B0E"/>
    <w:rsid w:val="00A31BAB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B750B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35B0E"/>
    <w:rsid w:val="00B47FBD"/>
    <w:rsid w:val="00B55821"/>
    <w:rsid w:val="00B55CD8"/>
    <w:rsid w:val="00B57033"/>
    <w:rsid w:val="00B615AB"/>
    <w:rsid w:val="00B62ABA"/>
    <w:rsid w:val="00B6779B"/>
    <w:rsid w:val="00B722A0"/>
    <w:rsid w:val="00B73ACE"/>
    <w:rsid w:val="00B7503A"/>
    <w:rsid w:val="00B75ACC"/>
    <w:rsid w:val="00B8628A"/>
    <w:rsid w:val="00B87977"/>
    <w:rsid w:val="00BA0EA4"/>
    <w:rsid w:val="00BA62CF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366BC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1CE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1DDB"/>
    <w:rsid w:val="00CF5412"/>
    <w:rsid w:val="00CF67E0"/>
    <w:rsid w:val="00D00566"/>
    <w:rsid w:val="00D00878"/>
    <w:rsid w:val="00D04E62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6CB0"/>
    <w:rsid w:val="00D4709D"/>
    <w:rsid w:val="00D47559"/>
    <w:rsid w:val="00D52838"/>
    <w:rsid w:val="00D63CFD"/>
    <w:rsid w:val="00D734C5"/>
    <w:rsid w:val="00D74B16"/>
    <w:rsid w:val="00D80DB3"/>
    <w:rsid w:val="00D819FA"/>
    <w:rsid w:val="00D964B2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F06D1"/>
    <w:rsid w:val="00DF11B2"/>
    <w:rsid w:val="00DF3BFC"/>
    <w:rsid w:val="00DF6284"/>
    <w:rsid w:val="00E029D0"/>
    <w:rsid w:val="00E056AD"/>
    <w:rsid w:val="00E068EF"/>
    <w:rsid w:val="00E1056B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35F4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1953"/>
    <w:rsid w:val="00F16837"/>
    <w:rsid w:val="00F219EE"/>
    <w:rsid w:val="00F26238"/>
    <w:rsid w:val="00F262CC"/>
    <w:rsid w:val="00F26D81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BCB"/>
    <w:rsid w:val="00FA362B"/>
    <w:rsid w:val="00FA380E"/>
    <w:rsid w:val="00FA3844"/>
    <w:rsid w:val="00FB2FB1"/>
    <w:rsid w:val="00FC5306"/>
    <w:rsid w:val="00FC581B"/>
    <w:rsid w:val="00FD184D"/>
    <w:rsid w:val="00FD186F"/>
    <w:rsid w:val="00FD20CF"/>
    <w:rsid w:val="00FD256A"/>
    <w:rsid w:val="00FD38D0"/>
    <w:rsid w:val="00FE18C7"/>
    <w:rsid w:val="00FE4E3C"/>
    <w:rsid w:val="00FE60B2"/>
    <w:rsid w:val="00FE69D0"/>
    <w:rsid w:val="00FF6088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E9B26"/>
  <w15:docId w15:val="{CFFF4F88-4B99-417E-8E46-E2BFD3F8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table" w:customStyle="1" w:styleId="4-51">
    <w:name w:val="ตารางที่มีเส้น 4 - เน้น 51"/>
    <w:basedOn w:val="a1"/>
    <w:uiPriority w:val="49"/>
    <w:rsid w:val="000F763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3F9E8-B088-4CDB-A152-748C7EFE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5</Pages>
  <Words>2131</Words>
  <Characters>12153</Characters>
  <Application>Microsoft Office Word</Application>
  <DocSecurity>0</DocSecurity>
  <Lines>101</Lines>
  <Paragraphs>28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163</cp:revision>
  <cp:lastPrinted>2016-06-11T08:25:00Z</cp:lastPrinted>
  <dcterms:created xsi:type="dcterms:W3CDTF">2015-07-18T04:10:00Z</dcterms:created>
  <dcterms:modified xsi:type="dcterms:W3CDTF">2019-07-02T10:37:00Z</dcterms:modified>
</cp:coreProperties>
</file>