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7E4" w:rsidRDefault="003477E4" w:rsidP="003477E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แบบประเมินการควบคุมภายใน </w:t>
      </w:r>
    </w:p>
    <w:p w:rsidR="003477E4" w:rsidRDefault="003477E4" w:rsidP="003477E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ระดับคณะ สำนัก สถาบัน </w:t>
      </w: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>ประจำปีงบประมาณ พ.ศ. 256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9 </w:t>
      </w:r>
    </w:p>
    <w:p w:rsidR="003477E4" w:rsidRPr="00E02D8B" w:rsidRDefault="003477E4" w:rsidP="003477E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ชื่อหน่วยงาน 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...............................................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606"/>
        <w:gridCol w:w="2075"/>
        <w:gridCol w:w="3685"/>
        <w:gridCol w:w="551"/>
        <w:gridCol w:w="566"/>
        <w:gridCol w:w="1577"/>
      </w:tblGrid>
      <w:tr w:rsidR="003477E4" w:rsidRPr="00E02D8B" w:rsidTr="003477E4">
        <w:tc>
          <w:tcPr>
            <w:tcW w:w="1606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477E4" w:rsidRPr="00E02D8B" w:rsidTr="003477E4">
        <w:tc>
          <w:tcPr>
            <w:tcW w:w="1606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สภาพแวดล้อมการควบคุม (</w:t>
            </w:r>
            <w:r w:rsidRPr="00E02D8B">
              <w:rPr>
                <w:rFonts w:ascii="TH SarabunIT๙" w:hAnsi="TH SarabunIT๙" w:cs="TH SarabunIT๙"/>
                <w:sz w:val="28"/>
              </w:rPr>
              <w:t>Control Environment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หน่วยงานของรัฐแสดงให้เห็นถึงการยึดมั่นในคุณค่าของความซื่อตรงและจริยธรรม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1.1 หน่วยงานได้แสดงให้เห็นถึงการยึดมั่นใน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คุณค่าของความซื่อตรงและจริยธรรมโดย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ผ่านคำสั่ง การกระทำหรือพฤติกรรม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1.2 หน่วยงานได้กำหนดมาตรฐาน</w:t>
            </w:r>
          </w:p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จรรยาบรรณในการปฏิบัติงานของ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บุคลากรภายในหน่วยงาน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1.3 หน่วยงานมีการประเมินการยึดมั่นใน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มาตรฐานของจรรยาบรรณ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หัวหน้าส่วนราชการแสดงให้เห็นถึงความเป็นอิสระจากฝ่ายบริหาร 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</w:rPr>
              <w:t>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E02D8B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หัวหน้าส่วนราชการมีการ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นโยบายความรับผิดชอบต่อหน้าที่ของ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ผู้ปฏิบัติงาน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2.2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คณะกรรมการประจำหน่วยงานมีความรู้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ความชำนาญที่เกี่ยวข้องหน่วยงานที่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</w:p>
          <w:p w:rsidR="003477E4" w:rsidRPr="001740B7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รับผิดชอบ 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2.3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หน่วยงานมีการดำเนินงานอย่างเป็น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อิสระจากฝ่ายบริหาร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2.4 หัวหน้าส่วนราชการได้กำกับดูแลในเรื่อง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สภาพแวดล้อมของการควบคุม 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ประเมินความเสี่ยงและกิจกรรมการ</w:t>
            </w:r>
          </w:p>
          <w:p w:rsidR="003477E4" w:rsidRPr="001740B7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หัวหน้าส่วนราชการจัดให้มีโครงสร้างองค์กร สายการบังคับบัญชา อำนาจหน้าที่ และความรับผิดชอบที่เหมาะสมในการบรรลุวัตถุประสงค์ของมหาวิทยาลัยภายใต้การกำกับดูแลของหัวหน้าส่วนราชการ 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3.1 หน่วยงานมีโครงสร้างที่ครอบคลุมทุก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ภารกิจของหน่วยงาน 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กำหนดสายการบังคับ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บัญชา การรายงานผลการดำเนินงาน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ตามภารกิจ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กำหนดหน้าที่ 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มอบหมายงาน และจำกัดขอบเขตของ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อำนาจหน้าที่และความรับผิดชอบควบคู่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กัน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วางนโยบาย หรือแนววิธีปฏิบัติ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เกี่ยวกับการบริหารบุคลากร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ประเมินความสามารถ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ของบุคลากร และระบุส่วนที่ยังขาดอยู่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เพื่อปรับปรุงแก้ไข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3477E4">
        <w:tc>
          <w:tcPr>
            <w:tcW w:w="1606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477E4" w:rsidRPr="00E02D8B" w:rsidTr="003477E4">
        <w:tc>
          <w:tcPr>
            <w:tcW w:w="1606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4.3 หน่วยงานมีการสร้าง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จูงใจ พัฒนาและ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รักษาบุคลากรภายในหน่วยงาน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วางแผนและเตรียม</w:t>
            </w:r>
          </w:p>
          <w:p w:rsidR="003477E4" w:rsidRPr="001740B7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สรรหาผู้สืบทอดตำแหน่ง (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>Succession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)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หน่วยงานกำหนดให้บุคลากรมีหน้าที่และความรับผิดชอบ ต่อผลการปฏิบัติงานตามระบบการควบคุมภายในเพื่อให้บรรลุวัตถุประสงค์ของหน่วยงาน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5.1 หน่วยงานได้กำหนดหน้าที่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</w:t>
            </w:r>
          </w:p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รับผิดชอบใน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การปฏิบัติงานตามระบบ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การควบคุมภายใน โดย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ผ่านโครงสร้าง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การบริหาร การใช้อำนาจหน้าที่และ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ความรับผิดชอบในการปฏิบัติเพื่อให้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บรรลุวัตถุประสงค์ของหน่วยงาน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กำหนดตัวชี้วัดผลการ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 มีการสร้างแรงจูงใจและการ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ให้รางวัลเป็นสิ่งตอบแทน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ประเมินตัวชี้วัดการ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 การสร้างสิ่งจูงใจ และรางวัล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อย่างต่อเนื่อง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5.4 หน่วยงานได้ประเมินแรง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กดดันในการ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ปฏิบัติงานที่ยุ่งยาก หรือมากเกินไป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5.5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ประเมินผลการปฏิบัติงาน  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การให้รางวัล และการลงโทษบุคลากร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เป็นรายบุคคล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การประเมินความเสี่ยง (</w:t>
            </w:r>
            <w:r w:rsidRPr="00E02D8B">
              <w:rPr>
                <w:rFonts w:ascii="TH SarabunIT๙" w:hAnsi="TH SarabunIT๙" w:cs="TH SarabunIT๙"/>
                <w:sz w:val="28"/>
              </w:rPr>
              <w:t>Risk Assessment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6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หน่วยงานได้ระบุ วัตถุประสงค์ของการปฏิบัติงานให้สอดคล้องกับวัตถุประสงค์ของมหาวิทยาลัยไว้อย่างชัดเจน และเพียงพอที่จะสามารถระบุและประเมินความเสี่ยงที่เกี่ยวข้องกับวัตถุประสงค์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6.1 หน่วยงานได้ระบุวัตถุประสงค์ของการ</w:t>
            </w:r>
          </w:p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ปฏิบัติงานให้สอดคล้องกับวัตถุประสงค์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ของมหาวิทยาลัยไว้อย่างชัดเจน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6.2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หน่วยงานได้กำหนดสาระสำคัญในการ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ปฏิบัติงานทุกประเภท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6.3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รายงานผลการดำเนินงานที่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สะท้อนถึงภารกิจ พันธกิจของ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มหาวิทยาลัย 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6.4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คณะกรรมการในหน่วยงาน ได้อนุมัติและ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สื่อสารนโยบายบริหารความเสี่ยงให้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ผู้บริหารและบุคลากรได้รับทราบ พร้อม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ทั้งถือเป็นส่วนหนึ่งของวัฒนธรรมองค์กร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7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และวิเคราะห์ความเสี่ยง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ระบุความเสี่ยงทุกประเภท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จากทุกระดับในหน่วยงาน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7.2 หน่วยงานได้วิเคราะห์ความเสี่ยงจาก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ปัจจัยภายในและปัจจัยภายนอกเป็นหลัก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7.3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ผู้บริหาร บุคลากรทุกระดับมีส่วนร่วมใน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การประเมินความเสี่ยง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3477E4">
        <w:tc>
          <w:tcPr>
            <w:tcW w:w="1606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477E4" w:rsidRPr="00E02D8B" w:rsidTr="003477E4">
        <w:tc>
          <w:tcPr>
            <w:tcW w:w="1606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เพื่อกำหนดวิธีการจัดการความเสี่ยงนั้น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ประเมินนัยสำคัญของ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ความเสี่ยงที่ระบุไว้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7.5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กำหนดทิศทางในการ</w:t>
            </w:r>
          </w:p>
          <w:p w:rsidR="003477E4" w:rsidRPr="00322691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ตอบสนองความเสี่ยงอย่างไร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8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พิจารณาโอกาสที่อาจเกิดการทุจริตเพื่อประกอบการประเมินความเสี่ยงที่ส่งผลต่อการบรรลุวัตถุประสงค์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8.1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ประเมินโอกาสที่จะเกิดการ</w:t>
            </w:r>
          </w:p>
          <w:p w:rsidR="003477E4" w:rsidRPr="001740B7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ทุจริตประเภทต่าง ๆ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8.2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ทบทวนแผนบริหารความเสี่ยง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เมื่อมีการเปลี่ยนแปลงจากปัจจัยภายใน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และภายนอกของหน่วยงาน 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8.3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คณะกรรมการประจำหน่วยงานได้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พิจารณาและสอบถามผู้บริหารเกี่ยวกับ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โอกาสเกิดทุจริตและมาตรการป้องกัน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8.4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หน่วยงานมีการสื่อสารให้บุคลากรปฏิบัติ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ตามนโยบายความเสี่ยงที่เกิดขึ้น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9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หน่วยงานระบุและประเมินการเปลี่ยนแปลงที่อาจมีผลกระทบอย่างมีนัยสำคัญต่อระบบควบคุมภายใน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9.1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สภาพแวดล้อมภายนอก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รูปแบบการดำเนินงานโครงการกิจกรรม 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หรืออื่น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ๆ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ให้บุคลากรภายในหน่วยงาน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รับทราบ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ผู้นำองค์กร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กิจกรรมการควบคุม</w:t>
            </w: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10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พัฒนากิจกรรมการควบคุมเพื่อลดความเสี่ยงในการบรรลุวัตถุประสงค์ให้อยู่ในระดับที่ยอมรับได้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10.1 หน่วยงานมี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การควบคุมเหมาะสมกับ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ความเสี่ยง และลักษณะเฉพาะของ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องค์กร สภาพแวดล้อม ลักษณะของงาน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มีมาตรการการควบคุมภายในที่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กำหนดเป็นลายลักษณ์อักษร เช่น 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 คู่มือ ระเบียบ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กำหนดกิจกรรมควบคุม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ให้มีความหลากหลายอย่างเหมาะสมการ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ผสมผสานของกิจกรรมการควบคุม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หลายๆประเภท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10.4 ผู้บริหารของหน่วยงานมีการ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กำ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หนด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การควบคุมภายครอบคลุมทุกระดับงาน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10.5 ภายในหน่วยงาน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มีการแบ่งแยกหน้าที่ ใน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การอนุมัติ บันทึก ดูแลเก็บรักษา อย่าง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เป็นลายลักษณ์อักษร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3477E4">
        <w:tc>
          <w:tcPr>
            <w:tcW w:w="1606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477E4" w:rsidRPr="00E02D8B" w:rsidTr="003477E4">
        <w:tc>
          <w:tcPr>
            <w:tcW w:w="1606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หน่วยงานระบุและพัฒนากิจกรรมการควบคุมทั่วไปด้านเทคโนโลยีเพื่อสนับสนุนการบรรลุวัตถุประสงค์</w:t>
            </w:r>
          </w:p>
        </w:tc>
        <w:tc>
          <w:tcPr>
            <w:tcW w:w="3685" w:type="dxa"/>
            <w:shd w:val="clear" w:color="auto" w:fill="auto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กำหนดความเกี่ยวข้องกันของ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การใช้ระบบ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 xml:space="preserve">IT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ในกระบวนการปฏิบัติ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งานที่ควบคู่ไปการควบคุมภายในด้าน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>IT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ที่เหมาะสม</w:t>
            </w:r>
          </w:p>
        </w:tc>
        <w:tc>
          <w:tcPr>
            <w:tcW w:w="551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กำหนดกิจกรรมการควบคุม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ด้านโครงสร้างพื้นฐานให้เหมาะสม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กำหนดกิจกรรมการควบคุม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ความปลอดภัยด้าน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 xml:space="preserve">IT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อย่างเหมาะสม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ควบคุมด้านการจัดหา การพัฒนา และ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ดูแลรักษาระบบ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จัดให้มีกิจกรรมการควบคุมโดยกำหนดไว้ในนโยบายประกอบด้วยผลสำเร็จที่คาดหวังและขั้นตอนการปฏิบัติเพื่อนำนโยบายไปสู่การปฏิบัติจริง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มีนโยบายที่รัดกุมเพื่อติดตาม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การดำเนินงานของบุคลากร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12.2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มีนโยบายเพื่อให้การอนุมัติการทำ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ธุรกรรมกระทำโดยผู้ที่ไม่มีส่วนได้เสีย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มีกระบวนการติดตามดูแลการ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ดำเนินงานจากหน่วยงานภายนอกและ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หน่วยงานภายในของตนเอง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12.4 ผู้บริหารภายในหน่วยงานได้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หน้าที่และความรับผิดชอบในการนำ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นโยบายไปปฏิบัติ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12.5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นโยบายและกระบวนการปฏิบัติ 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หน่วยงานได้นำไปใช้ในเวลาที่เหมาะสม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12.6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ทบทวนนโยบายและ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กระบวนการทำงานให้เหมาะสมอยู่เสมอ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สารสนเทศและการสื่อสาร (</w:t>
            </w:r>
            <w:r w:rsidRPr="00E02D8B">
              <w:rPr>
                <w:rFonts w:ascii="TH SarabunIT๙" w:hAnsi="TH SarabunIT๙" w:cs="TH SarabunIT๙"/>
                <w:sz w:val="28"/>
              </w:rPr>
              <w:t>Information and Communication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จัดทำหรือจัดหาและใช้สารสนเทศที่เกี่ยวข้องและมีคุณภาพเพื่อสนับสนุนให้มีการปฏิบัติตามการควบคุมภายในที่กำหนด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ระบุสารสนเทศที่ต้องการใช้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ในการดำเนินงาน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พิจารณาต้นทุน ประโยชน์ 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รวมทั้งปริมาณและความถูกต้องของ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ข้อมูล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ดำเนินการเพื่อให้กรรมการมี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ข้อมูลที่เพียงพอในการตัดสินใจ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กรรมการได้รับหนังสือเชิญประชุมและ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เอกสารล่วงหน้าก่อนการประชุมตามที่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กฎหมายกำหนด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13.5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รายงานการประชุมมีรายละเอียดสามารถ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สอบย้อนได้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3477E4">
        <w:tc>
          <w:tcPr>
            <w:tcW w:w="1606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477E4" w:rsidRPr="00E02D8B" w:rsidTr="003477E4">
        <w:tc>
          <w:tcPr>
            <w:tcW w:w="1606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77" w:type="dxa"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มีการสื่อสารภายในเกี่ยวกับสารสนเทศรวมถึงวัตถุระสงค์และความรับผิดชอบที่มีต่อการควบคุมภายในซึ่งมีความจำเป็นในการสนับสนุนให้มีการปฏิบัติตามการควบคุมภายในที่กำหนด</w:t>
            </w:r>
          </w:p>
        </w:tc>
        <w:tc>
          <w:tcPr>
            <w:tcW w:w="3685" w:type="dxa"/>
            <w:shd w:val="clear" w:color="auto" w:fill="auto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13.6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หน่วยงานมีการดำเนินการ เก็บเอกสาร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เป็นระบบ แก้ไขข้อบกพร่องการควบคุม 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ตามความเห็นผู้ตรวจสอบ</w:t>
            </w:r>
          </w:p>
        </w:tc>
        <w:tc>
          <w:tcPr>
            <w:tcW w:w="551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มีกระบวนการสื่อสารข้อมูล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อย่างมีประสิทธิภาพ มีช่องทางที่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เหมาะสม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รายงานข้อมูลที่สำคัญถึง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กรรมการอย่างสม่ำเสมอ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จัดให้มีช่องทางสื่อสารลับเพื่อ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แจ้งเบาะแสเกี่ยวกับการทุจริต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มีการสื่อสารกับบุคคลภายนอกเกี่ยวกับเรื่องที่มีผลกระทบต่อการปฏิบัติตามการควบคุมภายในที่กำหนด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15.1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สื่อสารกับผู้มีส่วนได้เสีย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ภายนอกอย่างมีประสิทธิภาพ มีช่องทาง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.</w:t>
            </w:r>
          </w:p>
          <w:p w:rsidR="003477E4" w:rsidRPr="00F25307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ที่เหมาะสม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15.2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มีช่องทางสื่อสารลับ สำหรับ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ผู้มีส่วนได้เสียภายนอก แจ้งเบาะแสการ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กิจกรรมการกำกับติดตามและประเมินผล (</w:t>
            </w:r>
            <w:r w:rsidRPr="00E02D8B">
              <w:rPr>
                <w:rFonts w:ascii="TH SarabunIT๙" w:hAnsi="TH SarabunIT๙" w:cs="TH SarabunIT๙"/>
                <w:sz w:val="28"/>
              </w:rPr>
              <w:t>Monitoring Activity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16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พัฒนาและดำเนินการประเมินผลระหว่างการปฏิบัติงานและหรือการประเมินผลเป็นรายครั้งตามที่กำหนดเพื่อให้เกิดความมั่นใจว่าได้มีการปฏิบัติตามองค์ประกอบของการควบคุมภายใน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จัดให้มีการติดตามการปฏิบัติ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ตามจริยธรรมธุรกิจและข้อกำหนด ใน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ลักษณะที่อาจก่อให้เกิดความขัดแย้งทาง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ผลประโยชน์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จัดให้มีการตรวจสอบการ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ปฏิบัติตามระบบการควบคุมภายในที่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วางไว้ โดยการประเมินตนเองและ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/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หรือ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การประเมินโดยผู้ตรวจสอบภายใน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16.3 หน่วยงานมี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ความถี่ในการติดตามและ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ประเมินผล มีส่งผลให้การเปลี่ยนแปลง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ภายในองค์กร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16.4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ติดตามและประเมินผลการ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ควบคุมภายใน โดยผู้มีความรู้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ความสามารถ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16.5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กำหนดแนวทางการรายงาน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ผลการตรวจสอบภายใน ขึ้นตรงต่อ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คณะกรรมการตรวจสอบ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16.6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ส่งเสริมให้ผู้ตรวจสอบภายใน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ปฏิบัติหน้าที่ตามมาตรฐานสากล การ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ปฏิบัติงานวิชาชีพการตรวจสอบภายใน</w:t>
            </w: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17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หน่วยงานประเมินผลและสื่อสารข้อบกพร่องหรือจุดอ่อนของการควบคุม</w:t>
            </w:r>
          </w:p>
        </w:tc>
        <w:tc>
          <w:tcPr>
            <w:tcW w:w="3685" w:type="dxa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17.1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ประเมินผลและสื่อสาร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ข้อบกพร่องของการควบคุมภายใน และ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ดำเนินการแก้ไขอย่างทันท่วงที</w:t>
            </w:r>
          </w:p>
          <w:p w:rsidR="003477E4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1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3477E4">
        <w:tc>
          <w:tcPr>
            <w:tcW w:w="1606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FCCFF"/>
            <w:vAlign w:val="center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477E4" w:rsidRPr="00E02D8B" w:rsidTr="003477E4">
        <w:tc>
          <w:tcPr>
            <w:tcW w:w="1606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FCCFF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FCCFF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 w:val="restart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ภายในอย่างทันเวลาต่อฝ่ายบริหารและผู้กำกับดูแลเพื่อให้ผู้รับผิดชอบสามารถสั่งการแก้ไขอย่างเหมาะสม</w:t>
            </w:r>
          </w:p>
        </w:tc>
        <w:tc>
          <w:tcPr>
            <w:tcW w:w="3685" w:type="dxa"/>
            <w:shd w:val="clear" w:color="auto" w:fill="auto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รายงานต่อคณะกรรมการ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ประจำหน่วยงานทันทีที่เกิดเหตุการณ์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ทุจริตร้ายแรง การฝ่าฝืนกฎหมายหรือ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การกระทำที่ผิดปกติ ซึ่งกระทบชื่อเสียง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และฐานะการเงินของหน่วยงานอย่างมี</w:t>
            </w:r>
          </w:p>
          <w:p w:rsidR="003477E4" w:rsidRPr="00E02D8B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นัยสำคัญ</w:t>
            </w:r>
          </w:p>
        </w:tc>
        <w:tc>
          <w:tcPr>
            <w:tcW w:w="551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477E4" w:rsidRPr="00E02D8B" w:rsidTr="00CF7775">
        <w:tc>
          <w:tcPr>
            <w:tcW w:w="1606" w:type="dxa"/>
            <w:vMerge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  <w:shd w:val="clear" w:color="auto" w:fill="auto"/>
          </w:tcPr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รายงานข้อบกพร่องที่เป็น</w:t>
            </w:r>
          </w:p>
          <w:p w:rsidR="003477E4" w:rsidRDefault="003477E4" w:rsidP="00CF7775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สาระสำคัญ พร้อมแนวทางแก้ไข </w:t>
            </w:r>
          </w:p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ต่อคณะกรรมการประจำในเวลาอันควร</w:t>
            </w:r>
          </w:p>
        </w:tc>
        <w:tc>
          <w:tcPr>
            <w:tcW w:w="551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3477E4" w:rsidRPr="00E02D8B" w:rsidRDefault="003477E4" w:rsidP="00CF777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3477E4" w:rsidRPr="00E02D8B" w:rsidRDefault="003477E4" w:rsidP="00CF7775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3477E4" w:rsidRDefault="003477E4" w:rsidP="003477E4">
      <w:pPr>
        <w:rPr>
          <w:rFonts w:ascii="TH SarabunIT๙" w:hAnsi="TH SarabunIT๙" w:cs="TH SarabunIT๙"/>
        </w:rPr>
      </w:pPr>
    </w:p>
    <w:p w:rsidR="003477E4" w:rsidRDefault="003477E4" w:rsidP="003477E4">
      <w:pPr>
        <w:rPr>
          <w:rFonts w:ascii="TH SarabunIT๙" w:hAnsi="TH SarabunIT๙" w:cs="TH SarabunIT๙"/>
        </w:rPr>
      </w:pPr>
    </w:p>
    <w:p w:rsidR="003477E4" w:rsidRPr="00390DDD" w:rsidRDefault="003477E4" w:rsidP="003477E4">
      <w:pPr>
        <w:spacing w:after="0" w:line="30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Pr="00390DDD">
        <w:rPr>
          <w:rFonts w:ascii="TH SarabunIT๙" w:hAnsi="TH SarabunIT๙" w:cs="TH SarabunIT๙"/>
          <w:b/>
          <w:bCs/>
          <w:sz w:val="32"/>
          <w:szCs w:val="32"/>
          <w:cs/>
        </w:rPr>
        <w:t>ลงชื่อ</w:t>
      </w:r>
      <w:r w:rsidRPr="00390DDD">
        <w:rPr>
          <w:rFonts w:ascii="TH SarabunIT๙" w:hAnsi="TH SarabunIT๙" w:cs="TH SarabunIT๙"/>
          <w:sz w:val="32"/>
          <w:szCs w:val="32"/>
          <w:cs/>
        </w:rPr>
        <w:t xml:space="preserve"> 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90DDD">
        <w:rPr>
          <w:rFonts w:ascii="TH SarabunIT๙" w:hAnsi="TH SarabunIT๙" w:cs="TH SarabunIT๙"/>
          <w:sz w:val="32"/>
          <w:szCs w:val="32"/>
          <w:cs/>
        </w:rPr>
        <w:t>.......................ผู้รับรองการประเมิน</w:t>
      </w:r>
    </w:p>
    <w:p w:rsidR="003477E4" w:rsidRPr="00390DDD" w:rsidRDefault="003477E4" w:rsidP="003477E4">
      <w:pPr>
        <w:spacing w:after="0" w:line="300" w:lineRule="auto"/>
        <w:rPr>
          <w:rFonts w:ascii="TH SarabunIT๙" w:hAnsi="TH SarabunIT๙" w:cs="TH SarabunIT๙"/>
          <w:sz w:val="32"/>
          <w:szCs w:val="32"/>
          <w:cs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.....................................................)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3477E4" w:rsidRPr="00390DDD" w:rsidRDefault="003477E4" w:rsidP="003477E4">
      <w:pPr>
        <w:spacing w:after="0" w:line="300" w:lineRule="auto"/>
        <w:rPr>
          <w:rFonts w:ascii="TH SarabunIT๙" w:hAnsi="TH SarabunIT๙" w:cs="TH SarabunIT๙"/>
          <w:sz w:val="32"/>
          <w:szCs w:val="32"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390DDD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74883">
        <w:rPr>
          <w:rFonts w:ascii="TH SarabunIT๙" w:hAnsi="TH SarabunIT๙" w:cs="TH SarabunIT๙"/>
          <w:sz w:val="32"/>
          <w:szCs w:val="32"/>
          <w:u w:val="dotted"/>
          <w:cs/>
        </w:rPr>
        <w:t>คณบดี</w:t>
      </w:r>
      <w:r w:rsidRPr="0087488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/ ผู้อำนวยการสำนัก สถาบัน</w:t>
      </w:r>
    </w:p>
    <w:p w:rsidR="003477E4" w:rsidRPr="00390DDD" w:rsidRDefault="003477E4" w:rsidP="003477E4">
      <w:pPr>
        <w:spacing w:after="0" w:line="300" w:lineRule="auto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0DDD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477E4" w:rsidRPr="00390DDD" w:rsidRDefault="003477E4" w:rsidP="003477E4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4BA5" w:rsidRDefault="00A34BA5">
      <w:bookmarkStart w:id="0" w:name="_GoBack"/>
      <w:bookmarkEnd w:id="0"/>
    </w:p>
    <w:sectPr w:rsidR="00A34BA5" w:rsidSect="00F549FE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7E4"/>
    <w:rsid w:val="003477E4"/>
    <w:rsid w:val="00A3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A0A9D2-4243-4B3B-BC5C-B32BBFA4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1646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2026-02-06T02:29:00Z</dcterms:created>
  <dcterms:modified xsi:type="dcterms:W3CDTF">2026-02-06T02:31:00Z</dcterms:modified>
</cp:coreProperties>
</file>