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F23" w:rsidRPr="003203AC" w:rsidRDefault="005F3F23" w:rsidP="005F3F2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203A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2CE9E9" wp14:editId="4F167F23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F3F23" w:rsidRPr="001E40C9" w:rsidRDefault="005F3F23" w:rsidP="005F3F23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5F3F23" w:rsidRDefault="005F3F23" w:rsidP="005F3F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2CE9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5F3F23" w:rsidRPr="001E40C9" w:rsidRDefault="005F3F23" w:rsidP="005F3F23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5F3F23" w:rsidRDefault="005F3F23" w:rsidP="005F3F23"/>
                  </w:txbxContent>
                </v:textbox>
              </v:shape>
            </w:pict>
          </mc:Fallback>
        </mc:AlternateContent>
      </w:r>
      <w:r w:rsidRPr="003203A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 สำนักงานอธิการบดี</w:t>
      </w:r>
    </w:p>
    <w:p w:rsidR="005F3F23" w:rsidRPr="003203AC" w:rsidRDefault="005F3F23" w:rsidP="005F3F2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203AC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203AC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203AC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5F3F23" w:rsidRPr="003203AC" w:rsidRDefault="005F3F23" w:rsidP="005F3F2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3203AC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30 มิถุนายน 2568 (รอบ 9 เดือ</w:t>
      </w:r>
      <w:r w:rsidRPr="003203AC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3203A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F3F23" w:rsidRPr="003203AC" w:rsidRDefault="005F3F23" w:rsidP="005F3F23">
      <w:pPr>
        <w:spacing w:before="0" w:line="240" w:lineRule="auto"/>
        <w:rPr>
          <w:rFonts w:ascii="TH SarabunIT๙" w:eastAsia="Sarabun" w:hAnsi="TH SarabunIT๙" w:cs="TH SarabunIT๙"/>
          <w:b/>
          <w:sz w:val="32"/>
          <w:szCs w:val="32"/>
        </w:rPr>
      </w:pPr>
      <w:r w:rsidRPr="003203A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ปรัชญา : </w:t>
      </w:r>
      <w:r w:rsidRPr="003203AC">
        <w:rPr>
          <w:rFonts w:ascii="TH SarabunIT๙" w:eastAsia="Sarabun" w:hAnsi="TH SarabunIT๙" w:cs="TH SarabunIT๙"/>
          <w:sz w:val="32"/>
          <w:szCs w:val="32"/>
          <w:highlight w:val="white"/>
          <w:cs/>
        </w:rPr>
        <w:t xml:space="preserve">สนับสนุนภารกิจของมหาวิทยาลัย มุ่งมั่นบริการ </w:t>
      </w:r>
      <w:r w:rsidRPr="003203AC">
        <w:rPr>
          <w:rFonts w:ascii="TH SarabunIT๙" w:eastAsia="Sarabun" w:hAnsi="TH SarabunIT๙" w:cs="TH SarabunIT๙"/>
          <w:sz w:val="32"/>
          <w:szCs w:val="32"/>
          <w:cs/>
        </w:rPr>
        <w:t>ระบบงานมาตรฐาน สร้างสรรค์กิจกรรม</w:t>
      </w:r>
    </w:p>
    <w:p w:rsidR="005F3F23" w:rsidRPr="003203AC" w:rsidRDefault="005F3F23" w:rsidP="005F3F2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0" w:line="240" w:lineRule="auto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3203AC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 xml:space="preserve">วิสัยทัศน์ : </w:t>
      </w:r>
      <w:r w:rsidRPr="003203AC">
        <w:rPr>
          <w:rFonts w:ascii="TH SarabunIT๙" w:eastAsia="Sarabun" w:hAnsi="TH SarabunIT๙" w:cs="TH SarabunIT๙"/>
          <w:color w:val="000000"/>
          <w:sz w:val="32"/>
          <w:szCs w:val="32"/>
          <w:highlight w:val="white"/>
          <w:cs/>
        </w:rPr>
        <w:t>เป็นศูนย์การการบริหารจัดการ โดยใช้เทคโนโลยีและนวัตกรรม</w:t>
      </w:r>
    </w:p>
    <w:p w:rsidR="005F3F23" w:rsidRPr="003203AC" w:rsidRDefault="005F3F23" w:rsidP="005F3F23">
      <w:pPr>
        <w:autoSpaceDE w:val="0"/>
        <w:autoSpaceDN w:val="0"/>
        <w:adjustRightInd w:val="0"/>
        <w:spacing w:before="0" w:line="240" w:lineRule="auto"/>
        <w:jc w:val="left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sz w:val="32"/>
          <w:szCs w:val="32"/>
          <w:cs/>
        </w:rPr>
        <w:t>พันธกิจ</w:t>
      </w:r>
      <w:r w:rsidRPr="003203AC">
        <w:rPr>
          <w:rFonts w:ascii="TH SarabunIT๙" w:hAnsi="TH SarabunIT๙" w:cs="TH SarabunIT๙"/>
          <w:sz w:val="32"/>
          <w:szCs w:val="32"/>
          <w:cs/>
        </w:rPr>
        <w:tab/>
        <w:t>: ๑. พัฒนาการบริหารและบริการให้เป็นศูนย์กลางในการสนับสนุนตามภารกิจของมหาวิทยาลัย</w:t>
      </w:r>
    </w:p>
    <w:p w:rsidR="005F3F23" w:rsidRPr="003203AC" w:rsidRDefault="005F3F23" w:rsidP="005F3F23">
      <w:pPr>
        <w:autoSpaceDE w:val="0"/>
        <w:autoSpaceDN w:val="0"/>
        <w:adjustRightInd w:val="0"/>
        <w:spacing w:before="0" w:line="240" w:lineRule="auto"/>
        <w:jc w:val="left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sz w:val="32"/>
          <w:szCs w:val="32"/>
          <w:cs/>
        </w:rPr>
        <w:tab/>
        <w:t xml:space="preserve">  ๒. พัฒนาบุคลากรให้มีความรู้ความสามารถ ทักษะ และสมรรถนะ ในการบริหารจัดการและการบริการ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3118"/>
        <w:gridCol w:w="2693"/>
        <w:gridCol w:w="2409"/>
        <w:gridCol w:w="1418"/>
        <w:gridCol w:w="1044"/>
        <w:gridCol w:w="1508"/>
      </w:tblGrid>
      <w:tr w:rsidR="005F3F23" w:rsidRPr="003203AC" w:rsidTr="00F046D0">
        <w:trPr>
          <w:trHeight w:val="982"/>
          <w:tblHeader/>
        </w:trPr>
        <w:tc>
          <w:tcPr>
            <w:tcW w:w="3256" w:type="dxa"/>
          </w:tcPr>
          <w:p w:rsidR="005F3F23" w:rsidRPr="003203AC" w:rsidRDefault="005F3F23" w:rsidP="00F046D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lastRenderedPageBreak/>
              <w:t>(๓)</w:t>
            </w:r>
          </w:p>
          <w:p w:rsidR="005F3F23" w:rsidRPr="003203AC" w:rsidRDefault="005F3F23" w:rsidP="00F046D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31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(๔)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693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(๕)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(๖)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การปรับปรุงการควบคุมภายใน</w:t>
            </w:r>
          </w:p>
        </w:tc>
        <w:tc>
          <w:tcPr>
            <w:tcW w:w="14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(๗)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(๘)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สถานะการดำเนินการ</w:t>
            </w: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(๙)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พันธกิจที่ ๑ พัฒนาการบริหารและบริการให้เป็นศูนย์กลางในการสนับสนุนตามภารกิจของมหาวิทยาลัย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วัตถุประสงค์ : เพื่อให้การบริหารและการบริการมีความคล่องตัวและตอบสนองความต้องการของผู้รับบริการอย่างมีประสิทธิภาพ</w:t>
            </w:r>
          </w:p>
        </w:tc>
        <w:tc>
          <w:tcPr>
            <w:tcW w:w="31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๑. คำสั่งมอบหมายหน้าที่ของบุคลากร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งานคลัง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๒. คำสั่งแต่งตั้งเจ้าหน้าที่ชายอยู่เวรรักษาการณ์ ประจำอาคาร ๑๐</w:t>
            </w:r>
          </w:p>
        </w:tc>
        <w:tc>
          <w:tcPr>
            <w:tcW w:w="2693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การถูกโจรกรรมทรัพย์สินในช่วงการชำระค่าธรรมเนียมการศึกษาของนักศึกษาระดับปริญญาตรี/โท/เอก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การประชุม ติดตาม ควบคุม และรายงานผลการปฏิบัติงาน</w:t>
            </w:r>
          </w:p>
        </w:tc>
        <w:tc>
          <w:tcPr>
            <w:tcW w:w="14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งานคลัง</w:t>
            </w: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กำหนดขั้นตอนการรับข้อมูล การเก็บข้อมูล การนำข้อมูลไปใช้ และการเปิดเปิดข้อมูล</w:t>
            </w:r>
          </w:p>
        </w:tc>
        <w:tc>
          <w:tcPr>
            <w:tcW w:w="2693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การไม่คุ้มครองข้อมูลส่วนบุคคล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ต้องรีบกำหนดประกาศหลักเกณฑ์การรับข้อมูล การคุ้มข้อมูล และการเปิดเผยข้อมูล และเจ้าหน้าที่ผู้คุ้มครองข้อมูล</w:t>
            </w:r>
          </w:p>
        </w:tc>
        <w:tc>
          <w:tcPr>
            <w:tcW w:w="14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งานบริหารบุคคลและนิติการ</w:t>
            </w: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มีหลักเกณฑ์ข้อปฏิบัติการใช้บริการสระว่ายน้ำ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มีเจ้าหน้าที่ดูแลความปลอดภัยของผู้ใช้สระว่ายน้ำ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๓. มีเจ้าหน้าที่คอยดูกล้องวงจรปิดตลอดการใช้สระว่ายน้ำ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๔. เจ้าหน้าที่มีความรู้ในการช่วยชีวิตจากการจมน้ำ</w:t>
            </w:r>
          </w:p>
        </w:tc>
        <w:tc>
          <w:tcPr>
            <w:tcW w:w="2693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เกิดอุบัติเหตุจากการว่ายน้ำ เช่น เป็นตะคริว ลื่นล้ม เป็นต้น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ผู้ใช้สระว่ายน้ำไม่ปฏิบัติตามข้อปฏิบัติการใช้บริการสระว่ายน้ำ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เจ้าหน้าที่ดูแลความปลอดภัยต้องเพิ่มความถี่ในการตระเวนดูความเรียบร้อยมากขึ้น</w:t>
            </w:r>
          </w:p>
        </w:tc>
        <w:tc>
          <w:tcPr>
            <w:tcW w:w="1418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งานทรัพย์สินและรายได้</w:t>
            </w: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693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มีการประชุมทบทวนกรณีศึกษาจากเหตุการณ์จมน้ำของที่อื่นๆ เพื่อเป็นแนวทางการป้องกัน</w:t>
            </w:r>
          </w:p>
        </w:tc>
        <w:tc>
          <w:tcPr>
            <w:tcW w:w="14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714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๑. มีแผนป้องกันอัคคีภัยของมหาวิทยาลัย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๒. มีการตรวจสอบความพร้อมของอุปกรณ์ดับเพลิงเป็นประจำ เช่น ถังดับเพลิง สายน้ำดับเพลิง ป้ายทางหนีไฟ สัญญาณเตือนภัย เป็นต้น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๓. เจ้าหน้าที่ได้รับการอบรมการป้องกันอัคคีภัยเบื้องต้น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๔. มีการเฝ้าระวังและสังเกตเหตุที่จะเกิดขึ้นจากเจ้าหน้าที่ทุกคน</w:t>
            </w:r>
          </w:p>
        </w:tc>
        <w:tc>
          <w:tcPr>
            <w:tcW w:w="2693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เกิดจากลูกค้าฝ่าฝืนการห้ามสูบบุหรี่ในห้องพัก ทำให้เกิดอัคคีภัยได้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เกิดจากไฟฟ้าลัดวงจรและสภาพสายไฟบางจุดเก่าหรือชำรุด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๓. เกิดจากการระเบิดของแก๊สหุงต้มในห้องครัว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ควรมีการซ้อมแผนดับเพลิงเฉพาะอาคารโรงแรมภูพานเพลซ</w:t>
            </w:r>
          </w:p>
        </w:tc>
        <w:tc>
          <w:tcPr>
            <w:tcW w:w="14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693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 xml:space="preserve">๒. เพิ่มความถี่ในการตรวจสอบอุปกรณ์ดับเพลิงบ่อยขึ้น เช่น 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ถังดับเพลิง สายน้ำดับเพลิง ป้ายทางหนีไฟ สัญญาณเตือนภัย เป็นต้น</w:t>
            </w:r>
          </w:p>
        </w:tc>
        <w:tc>
          <w:tcPr>
            <w:tcW w:w="14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693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๓. มีการประชุมทบทวนกรณีศึกษาจากเหตุการณ์อัคคีภัยของที่อื่นๆ เพื่อเป็นแนวทางการป้องกัน</w:t>
            </w:r>
          </w:p>
        </w:tc>
        <w:tc>
          <w:tcPr>
            <w:tcW w:w="14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</w:tcPr>
          <w:p w:rsidR="005F3F23" w:rsidRPr="003203AC" w:rsidRDefault="005F3F23" w:rsidP="00F046D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lastRenderedPageBreak/>
              <w:t>(๓)</w:t>
            </w:r>
          </w:p>
          <w:p w:rsidR="005F3F23" w:rsidRPr="003203AC" w:rsidRDefault="005F3F23" w:rsidP="00F046D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31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(๔)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693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(๕)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(๖)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การปรับปรุงการควบคุมภายใน</w:t>
            </w:r>
          </w:p>
        </w:tc>
        <w:tc>
          <w:tcPr>
            <w:tcW w:w="14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(๗)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(๘)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สถานะการดำเนินการ</w:t>
            </w: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(๙)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พันธกิจที่ ๑ พัฒนาการบริหารและบริการให้เป็นศูนย์กลางในการสนับสนุนตามภารกิจของมหาวิทยาลัย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วัตถุประสงค์ : เพื่อให้การบริหารและการบริการมีความคล่องตัวและตอบสนองความต้องการของผู้รับบริการอย่างมีประสิทธิภาพ</w:t>
            </w:r>
          </w:p>
        </w:tc>
        <w:tc>
          <w:tcPr>
            <w:tcW w:w="31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ดำเนินการจัดทำประตูเพิ่มทางออกอีก ๑ ช่องทางเพื่อระบายรถที่แออัดบริเวณหน้าโรงเรียนป้องกันการเกิดอุบัติเหตุจากรถเฉี่ยวชนนักเรียนขณะเดินเข้า-ออกโรงเรียน</w:t>
            </w:r>
          </w:p>
        </w:tc>
        <w:tc>
          <w:tcPr>
            <w:tcW w:w="2693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ผู้ปกครองบางท่านยังไม่ปฏิบัติตามกติกาของโรงเรียนในการรับ-ส่ง นักเรียน ตามเส้นทางที่โรงเรียนได้กำหนดไว้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จัดทำประกาศเกี่ยวกับการใช้รถภายในโรงเรียนและจัดทำป้ายสัญญาณจราจรภายในโรงเรียนเพิ่มเติม</w:t>
            </w:r>
          </w:p>
        </w:tc>
        <w:tc>
          <w:tcPr>
            <w:tcW w:w="14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โรงเรียนวิถีธรรมแห่งมหาวิทยาลัยราชภัฏสกลนคร</w:t>
            </w: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หน่วยหอพักได้ดำเนินการให้นักศึกษาที่ใช้รถจักรยานยนต์และรถยนต์แนบไฟล์เอกสาร พรบ.เข้าระบบตรวจสอบการเข้าออกหอพักทุกคนเพื่อเพิ่มการคุ้มครองกรณีเกิดอุบัติเหตุ</w:t>
            </w:r>
          </w:p>
        </w:tc>
        <w:tc>
          <w:tcPr>
            <w:tcW w:w="2693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นักศึกษาบางส่วนยังไม่แนบไฟล์เอกสาร พรบ.รถจักรยานยนต์และรถยนต์ และยังไม่ปฏิบัติตามระเบียบการเข้าออกหอพัก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หน่วยหอพักจัดทำประกาศและรณรงค์ถึงความสำคัญของการเข้าออกหอพักและการใช้งานยานพาหนะของนักศึกษาเพิ่มมากขึ้น</w:t>
            </w:r>
          </w:p>
        </w:tc>
        <w:tc>
          <w:tcPr>
            <w:tcW w:w="14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กองพัฒนานักศึกษา</w:t>
            </w: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ดำเนินการจัดทำทะเบียนคุมแฟ้มนำเสนอ ทุกแฟ</w:t>
            </w:r>
            <w:r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้ม เพื่อทานสอบและควบคุมเอกสารทั้</w:t>
            </w: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งมีการติดตามสอบถามอย่างใกล้ชิดและสม่ำเสมอ</w:t>
            </w:r>
          </w:p>
        </w:tc>
        <w:tc>
          <w:tcPr>
            <w:tcW w:w="2693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-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มีการควบคุมอย่างต่อเนื่องโดยกำหนดเป็นแนวปฏิบัติในการดำเนินงานอย่างเคร่งครัด</w:t>
            </w:r>
          </w:p>
        </w:tc>
        <w:tc>
          <w:tcPr>
            <w:tcW w:w="14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งานบริหารทั่วไป กองกลาง</w:t>
            </w: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พันธกิจที่ ๒ 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พัฒนาบุคลากรให้มีความรู้ความสามารถ ทักษะ และสมรรถนะ ในการบริหารจัดการและการบริการ </w:t>
            </w:r>
          </w:p>
          <w:p w:rsidR="005F3F23" w:rsidRPr="003203AC" w:rsidRDefault="005F3F23" w:rsidP="00F046D0">
            <w:pPr>
              <w:tabs>
                <w:tab w:val="left" w:pos="1234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วัตถุประสงค์ 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: เพื่อให้บุคลากรมีโอกาสพัฒนาตนเองและก้าวหน้าในสายอาชีพอย่างต่อเนื่อง ซึ่งจะช่วยเพิ่มแรงจูงใจและความผูกพันกับองค์กร</w:t>
            </w:r>
          </w:p>
        </w:tc>
        <w:tc>
          <w:tcPr>
            <w:tcW w:w="3118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จัดประชุมกลุ่มย่อย เกี่ยวกับพระราชบัญญัติการจัดซื้อจัดจ้างและการบริหารพัสดุภาครัฐ พ.ศ. ๒๕๖๐ เพื่อสร้างความรู้ความเข้าใจในการจัดซื้อจัดจ้าง ให้สำหรับเจ้าหน้าที่พัสดุ</w:t>
            </w:r>
            <w:bookmarkStart w:id="0" w:name="_GoBack"/>
            <w:bookmarkEnd w:id="0"/>
          </w:p>
        </w:tc>
        <w:tc>
          <w:tcPr>
            <w:tcW w:w="2693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จัดเก็บเอกสารหลักฐานโครงการไม่ตรงกับชื่อโครงการ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จัดอบรมหลักสูตรต่าง ๆที่เกี่ยวกับพระราชบัญญัติการจัดซื้อจัดจ้างและการบริหารพัสดุภาครัฐ พ.ศ. ๒๕๖๐</w:t>
            </w:r>
          </w:p>
        </w:tc>
        <w:tc>
          <w:tcPr>
            <w:tcW w:w="1418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งานพัสดุ</w:t>
            </w: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693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สร้างจิตสำนึกและการตระหนักถึงความสำคัญในการจัดเก็บเอกสารการจัดซื้อจัดจ้างให้ถูกต้องครบถ้วน</w:t>
            </w:r>
          </w:p>
        </w:tc>
        <w:tc>
          <w:tcPr>
            <w:tcW w:w="14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1. มีการจัดทำกรอบแนวทางความก้าวหน้าในสายอาชีพ/ความมั่นคง ของบุคลากรสังกัดงานอาคารสถานที่และยานพาหนะ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สร้างความสัมพันธ์และปลูกฝังให้บุคลากรสังกัดงานอาคารสถานที่และยานพาหนะมีความผูกพันธ์กับองค์กร</w:t>
            </w:r>
          </w:p>
        </w:tc>
        <w:tc>
          <w:tcPr>
            <w:tcW w:w="2693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การลาออกและการเปลี่ยนสายงานของบุคลากรที่มีศักยภาพสังกัดงานอาคารสถานที่และยานพาหนะ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มีการหารือร่วมกับผู้บริหารเรื่องแนวทางความก้าวหน้าและโอกาสพัฒนาในสายอาชีพอย่างต่อเนื่องเพื่อเพิ่มแรงจูงใจและความผูกพันธ์กับองค์กร</w:t>
            </w:r>
          </w:p>
        </w:tc>
        <w:tc>
          <w:tcPr>
            <w:tcW w:w="14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งานอาคารสถานที่และยานพาหนะ</w:t>
            </w: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</w:tcPr>
          <w:p w:rsidR="005F3F23" w:rsidRPr="003203AC" w:rsidRDefault="005F3F23" w:rsidP="00F046D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lastRenderedPageBreak/>
              <w:t>(๓)</w:t>
            </w:r>
          </w:p>
          <w:p w:rsidR="005F3F23" w:rsidRPr="003203AC" w:rsidRDefault="005F3F23" w:rsidP="00F046D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31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(๔)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693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(๕)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(๖)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การปรับปรุงการควบคุมภายใน</w:t>
            </w:r>
          </w:p>
        </w:tc>
        <w:tc>
          <w:tcPr>
            <w:tcW w:w="141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(๗)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(๘)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สถานะการดำเนินการ</w:t>
            </w: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(๙)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พันธกิจที่ ๒ 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พัฒนาบุคลากรให้มีความรู้ความสามารถ ทักษะ และสมรรถนะ ในการบริหารจัดการและการบริการ </w:t>
            </w:r>
          </w:p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วัตถุประสงค์ 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: เพื่อให้บุคลากรมีโอกาสพัฒนาตนเองและก้าวหน้าในสายอาชีพอย่างต่อเนื่อง ซึ่งจะช่วยเพิ่มแรงจูงใจและความผูกพันกับองค์กร</w:t>
            </w:r>
          </w:p>
        </w:tc>
        <w:tc>
          <w:tcPr>
            <w:tcW w:w="3118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บุคลากรหน่วยตรวจสอบภายในประสานงานกับหน่วยรับตรวจในการเข้าตรวจสอบภาคสนามด้วยวาจา</w:t>
            </w:r>
          </w:p>
        </w:tc>
        <w:tc>
          <w:tcPr>
            <w:tcW w:w="2693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การเข้าตรวจสอบภาคสนามยังเป็นอุปสรรคในบางพื้นที่เนื่องจากบางพื้นที่หรือบางหน่วยรับตรวจไม่ทราบข้อมูลในการลงพื้นที่การตรวจสอบ ทำให้เกิดการตรวจสอบไม่เป็นไปตามแผนการตรวจสอบประจำปี</w:t>
            </w: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บุคลากรหน่วยตรวจสอบภายในจะต้องดำเนินการประสานงานกับหน่วยรับตรวจ(กรณีมีการลงพื้นที่ในการตรวจสอบ) ให้ชัดเจนว่าการตรวจสอบภาคสนามนั้นหน่วยรับตรวจมีความพร้อมมากน้อยเพียงใด</w:t>
            </w:r>
          </w:p>
        </w:tc>
        <w:tc>
          <w:tcPr>
            <w:tcW w:w="1418" w:type="dxa"/>
            <w:vMerge w:val="restart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หน่วยตรวจสอบภายใน</w:t>
            </w: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5F3F23" w:rsidRPr="003203AC" w:rsidTr="00F046D0">
        <w:trPr>
          <w:trHeight w:val="982"/>
          <w:tblHeader/>
        </w:trPr>
        <w:tc>
          <w:tcPr>
            <w:tcW w:w="3256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1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693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409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จัดทำหนังสือชี้แจงเพื่อขอความร่วมมือในการตรวจสอบภาคสนามให้ชัดเจนทั้งนี้ให้เป็นลายลักษณ์อักษรเพื่อเป็นการป้องกันความผิดพลาดในการสื่อสาร</w:t>
            </w:r>
          </w:p>
        </w:tc>
        <w:tc>
          <w:tcPr>
            <w:tcW w:w="1418" w:type="dxa"/>
            <w:vMerge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08" w:type="dxa"/>
          </w:tcPr>
          <w:p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</w:tbl>
    <w:p w:rsidR="005F3F23" w:rsidRPr="003203AC" w:rsidRDefault="005F3F23" w:rsidP="005F3F23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184658" wp14:editId="174F75A3">
                <wp:simplePos x="0" y="0"/>
                <wp:positionH relativeFrom="column">
                  <wp:posOffset>270279</wp:posOffset>
                </wp:positionH>
                <wp:positionV relativeFrom="paragraph">
                  <wp:posOffset>234809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F23" w:rsidRPr="004F0096" w:rsidRDefault="005F3F23" w:rsidP="005F3F23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5F3F23" w:rsidRPr="004F0096" w:rsidRDefault="005F3F23" w:rsidP="005F3F2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5F3F23" w:rsidRPr="004F0096" w:rsidRDefault="005F3F23" w:rsidP="005F3F2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5F3F23" w:rsidRPr="004F0096" w:rsidRDefault="005F3F23" w:rsidP="005F3F2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5F3F23" w:rsidRPr="004F0096" w:rsidRDefault="005F3F23" w:rsidP="005F3F2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184658" id="กล่องข้อความ 2" o:spid="_x0000_s1027" type="#_x0000_t202" style="position:absolute;left:0;text-align:left;margin-left:21.3pt;margin-top:18.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BJ6/394QAAAAk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5F3F23" w:rsidRPr="004F0096" w:rsidRDefault="005F3F23" w:rsidP="005F3F23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5F3F23" w:rsidRPr="004F0096" w:rsidRDefault="005F3F23" w:rsidP="005F3F2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5F3F23" w:rsidRPr="004F0096" w:rsidRDefault="005F3F23" w:rsidP="005F3F2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5F3F23" w:rsidRPr="004F0096" w:rsidRDefault="005F3F23" w:rsidP="005F3F2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5F3F23" w:rsidRPr="004F0096" w:rsidRDefault="005F3F23" w:rsidP="005F3F2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5F3F23" w:rsidRPr="003203AC" w:rsidRDefault="005F3F23" w:rsidP="005F3F2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sz w:val="32"/>
          <w:szCs w:val="32"/>
          <w:cs/>
        </w:rPr>
        <w:tab/>
        <w:t>ลายมือชื่อ (๑๐)......................................................</w:t>
      </w:r>
    </w:p>
    <w:p w:rsidR="005F3F23" w:rsidRPr="003203AC" w:rsidRDefault="005F3F23" w:rsidP="005F3F2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5F3F23" w:rsidRPr="003203AC" w:rsidRDefault="005F3F23" w:rsidP="005F3F23">
      <w:pPr>
        <w:tabs>
          <w:tab w:val="left" w:pos="8505"/>
        </w:tabs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3203AC">
        <w:rPr>
          <w:rFonts w:ascii="TH SarabunIT๙" w:hAnsi="TH SarabunIT๙" w:cs="TH SarabunIT๙"/>
          <w:sz w:val="32"/>
          <w:szCs w:val="32"/>
          <w:u w:val="dotted"/>
          <w:cs/>
        </w:rPr>
        <w:t>30 เดือน มิถุนายน พ.ศ. 2568</w:t>
      </w:r>
    </w:p>
    <w:p w:rsidR="005F3F23" w:rsidRPr="003203AC" w:rsidRDefault="005F3F23" w:rsidP="005F3F23">
      <w:pPr>
        <w:rPr>
          <w:rFonts w:ascii="TH SarabunIT๙" w:hAnsi="TH SarabunIT๙" w:cs="TH SarabunIT๙"/>
        </w:rPr>
      </w:pPr>
    </w:p>
    <w:p w:rsidR="00D80B44" w:rsidRPr="005F3F23" w:rsidRDefault="00D80B44"/>
    <w:sectPr w:rsidR="00D80B44" w:rsidRPr="005F3F23" w:rsidSect="00A738EB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F23"/>
    <w:rsid w:val="005F3F23"/>
    <w:rsid w:val="00D8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10955E-9FCD-400F-B298-1E675735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F23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2025-07-31T06:40:00Z</dcterms:created>
  <dcterms:modified xsi:type="dcterms:W3CDTF">2025-07-31T06:40:00Z</dcterms:modified>
</cp:coreProperties>
</file>