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5"/>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0B0B9A">
        <w:tc>
          <w:tcPr>
            <w:tcW w:w="9350" w:type="dxa"/>
          </w:tcPr>
          <w:p w:rsidR="000B0B9A" w:rsidRDefault="00FC56A8">
            <w:pPr>
              <w:jc w:val="center"/>
              <w:rPr>
                <w:rFonts w:ascii="TH SarabunPSK" w:eastAsia="TH SarabunPSK" w:hAnsi="TH SarabunPSK" w:cs="TH SarabunPSK"/>
                <w:b/>
                <w:bCs/>
                <w:sz w:val="32"/>
                <w:szCs w:val="32"/>
                <w:cs/>
                <w:lang w:bidi="th"/>
              </w:rPr>
            </w:pPr>
            <w:bookmarkStart w:id="0" w:name="_GoBack"/>
            <w:bookmarkEnd w:id="0"/>
            <w:r>
              <w:rPr>
                <w:rFonts w:ascii="TH SarabunPSK" w:eastAsia="TH SarabunPSK" w:hAnsi="TH SarabunPSK" w:cs="TH SarabunPSK"/>
                <w:b/>
                <w:bCs/>
                <w:sz w:val="32"/>
                <w:szCs w:val="32"/>
                <w:cs/>
              </w:rPr>
              <w:t xml:space="preserve">ส่วนที่ </w:t>
            </w:r>
            <w:r>
              <w:rPr>
                <w:rFonts w:ascii="TH SarabunPSK" w:eastAsia="TH SarabunPSK" w:hAnsi="TH SarabunPSK" w:cs="TH SarabunPSK"/>
                <w:b/>
                <w:bCs/>
                <w:sz w:val="32"/>
                <w:szCs w:val="32"/>
                <w:cs/>
                <w:lang w:bidi="th"/>
              </w:rPr>
              <w:t xml:space="preserve">3 </w:t>
            </w:r>
            <w:r>
              <w:rPr>
                <w:rFonts w:ascii="TH SarabunPSK" w:eastAsia="TH SarabunPSK" w:hAnsi="TH SarabunPSK" w:cs="TH SarabunPSK"/>
                <w:b/>
                <w:bCs/>
                <w:sz w:val="32"/>
                <w:szCs w:val="32"/>
                <w:cs/>
              </w:rPr>
              <w:t>สรุปผลการประเมินตนเอง</w:t>
            </w:r>
          </w:p>
        </w:tc>
      </w:tr>
    </w:tbl>
    <w:p w:rsidR="000B0B9A" w:rsidRDefault="000B0B9A">
      <w:pPr>
        <w:tabs>
          <w:tab w:val="left" w:pos="1418"/>
        </w:tabs>
        <w:spacing w:after="0" w:line="240" w:lineRule="auto"/>
        <w:ind w:firstLine="360"/>
        <w:rPr>
          <w:rFonts w:ascii="TH SarabunPSK" w:eastAsia="TH SarabunPSK" w:hAnsi="TH SarabunPSK" w:cs="TH SarabunPSK"/>
          <w:sz w:val="32"/>
          <w:szCs w:val="32"/>
          <w:cs/>
          <w:lang w:bidi="th"/>
        </w:rPr>
      </w:pPr>
    </w:p>
    <w:p w:rsidR="000B0B9A" w:rsidRDefault="00FC56A8">
      <w:pPr>
        <w:tabs>
          <w:tab w:val="left" w:pos="1418"/>
        </w:tabs>
        <w:spacing w:after="0" w:line="240" w:lineRule="auto"/>
        <w:rPr>
          <w:rFonts w:ascii="TH SarabunPSK" w:eastAsia="TH SarabunPSK" w:hAnsi="TH SarabunPSK" w:cs="TH SarabunPSK"/>
          <w:b/>
          <w:bCs/>
          <w:sz w:val="32"/>
          <w:szCs w:val="32"/>
          <w:cs/>
          <w:lang w:bidi="th"/>
        </w:rPr>
      </w:pPr>
      <w:r>
        <w:rPr>
          <w:rFonts w:ascii="TH SarabunPSK" w:eastAsia="TH SarabunPSK" w:hAnsi="TH SarabunPSK" w:cs="TH SarabunPSK"/>
          <w:b/>
          <w:bCs/>
          <w:sz w:val="32"/>
          <w:szCs w:val="32"/>
          <w:cs/>
          <w:lang w:bidi="th"/>
        </w:rPr>
        <w:t>3</w:t>
      </w:r>
      <w:r>
        <w:rPr>
          <w:rFonts w:ascii="TH SarabunPSK" w:eastAsia="TH SarabunPSK" w:hAnsi="TH SarabunPSK" w:cs="TH SarabunPSK"/>
          <w:b/>
          <w:bCs/>
          <w:sz w:val="32"/>
          <w:szCs w:val="32"/>
          <w:lang w:bidi="th-TH"/>
        </w:rPr>
        <w:t>.</w:t>
      </w:r>
      <w:r>
        <w:rPr>
          <w:rFonts w:ascii="TH SarabunPSK" w:eastAsia="TH SarabunPSK" w:hAnsi="TH SarabunPSK" w:cs="TH SarabunPSK"/>
          <w:b/>
          <w:bCs/>
          <w:sz w:val="32"/>
          <w:szCs w:val="32"/>
          <w:cs/>
          <w:lang w:bidi="th"/>
        </w:rPr>
        <w:t xml:space="preserve">1 </w:t>
      </w:r>
      <w:r>
        <w:rPr>
          <w:rFonts w:ascii="TH SarabunPSK" w:eastAsia="TH SarabunPSK" w:hAnsi="TH SarabunPSK" w:cs="TH SarabunPSK"/>
          <w:b/>
          <w:bCs/>
          <w:sz w:val="32"/>
          <w:szCs w:val="32"/>
          <w:cs/>
        </w:rPr>
        <w:t xml:space="preserve">ผลการประเมินตนเองตามเกณฑ์ </w:t>
      </w:r>
      <w:r>
        <w:rPr>
          <w:rFonts w:ascii="TH SarabunPSK" w:eastAsia="TH SarabunPSK" w:hAnsi="TH SarabunPSK" w:cs="TH SarabunPSK"/>
          <w:b/>
          <w:bCs/>
          <w:sz w:val="32"/>
          <w:szCs w:val="32"/>
          <w:cs/>
          <w:lang w:bidi="th"/>
        </w:rPr>
        <w:t>AUN</w:t>
      </w:r>
      <w:r>
        <w:rPr>
          <w:rFonts w:ascii="TH SarabunPSK" w:eastAsia="TH SarabunPSK" w:hAnsi="TH SarabunPSK" w:cs="TH SarabunPSK"/>
          <w:b/>
          <w:bCs/>
          <w:sz w:val="32"/>
          <w:szCs w:val="32"/>
          <w:lang w:bidi="th-TH"/>
        </w:rPr>
        <w:t>-</w:t>
      </w:r>
      <w:r>
        <w:rPr>
          <w:rFonts w:ascii="TH SarabunPSK" w:eastAsia="TH SarabunPSK" w:hAnsi="TH SarabunPSK" w:cs="TH SarabunPSK"/>
          <w:b/>
          <w:bCs/>
          <w:sz w:val="32"/>
          <w:szCs w:val="32"/>
          <w:cs/>
          <w:lang w:bidi="th"/>
        </w:rPr>
        <w:t>QA</w:t>
      </w:r>
    </w:p>
    <w:p w:rsidR="000B0B9A" w:rsidRDefault="00FC56A8">
      <w:pPr>
        <w:widowControl w:val="0"/>
        <w:tabs>
          <w:tab w:val="left" w:pos="360"/>
          <w:tab w:val="left" w:pos="720"/>
          <w:tab w:val="left" w:pos="1189"/>
        </w:tabs>
        <w:spacing w:after="0" w:line="240" w:lineRule="auto"/>
        <w:rPr>
          <w:rFonts w:ascii="TH SarabunPSK" w:eastAsia="TH SarabunPSK" w:hAnsi="TH SarabunPSK" w:cs="TH SarabunPSK"/>
          <w:b/>
          <w:bCs/>
          <w:sz w:val="32"/>
          <w:szCs w:val="32"/>
          <w:cs/>
          <w:lang w:bidi="th"/>
        </w:rPr>
      </w:pPr>
      <w:r>
        <w:rPr>
          <w:rFonts w:ascii="TH SarabunPSK" w:eastAsia="TH SarabunPSK" w:hAnsi="TH SarabunPSK" w:cs="TH SarabunPSK"/>
          <w:b/>
          <w:bCs/>
          <w:sz w:val="32"/>
          <w:szCs w:val="32"/>
          <w:cs/>
          <w:lang w:bidi="th"/>
        </w:rPr>
        <w:tab/>
      </w:r>
      <w:r>
        <w:rPr>
          <w:rFonts w:ascii="TH SarabunPSK" w:eastAsia="TH SarabunPSK" w:hAnsi="TH SarabunPSK" w:cs="TH SarabunPSK"/>
          <w:b/>
          <w:bCs/>
          <w:sz w:val="32"/>
          <w:szCs w:val="32"/>
        </w:rPr>
        <w:t>3</w:t>
      </w:r>
      <w:r>
        <w:rPr>
          <w:rFonts w:ascii="TH SarabunPSK" w:eastAsia="TH SarabunPSK" w:hAnsi="TH SarabunPSK" w:cs="TH SarabunPSK"/>
          <w:b/>
          <w:bCs/>
          <w:sz w:val="32"/>
          <w:szCs w:val="32"/>
          <w:lang w:bidi="th-TH"/>
        </w:rPr>
        <w:t>.</w:t>
      </w:r>
      <w:r>
        <w:rPr>
          <w:rFonts w:ascii="TH SarabunPSK" w:eastAsia="TH SarabunPSK" w:hAnsi="TH SarabunPSK" w:cs="TH SarabunPSK"/>
          <w:b/>
          <w:bCs/>
          <w:sz w:val="32"/>
          <w:szCs w:val="32"/>
          <w:cs/>
          <w:lang w:bidi="th"/>
        </w:rPr>
        <w:t>1</w:t>
      </w:r>
      <w:r>
        <w:rPr>
          <w:rFonts w:ascii="TH SarabunPSK" w:eastAsia="TH SarabunPSK" w:hAnsi="TH SarabunPSK" w:cs="TH SarabunPSK"/>
          <w:b/>
          <w:bCs/>
          <w:sz w:val="32"/>
          <w:szCs w:val="32"/>
          <w:lang w:bidi="th-TH"/>
        </w:rPr>
        <w:t>.</w:t>
      </w:r>
      <w:r>
        <w:rPr>
          <w:rFonts w:ascii="TH SarabunPSK" w:eastAsia="TH SarabunPSK" w:hAnsi="TH SarabunPSK" w:cs="TH SarabunPSK"/>
          <w:b/>
          <w:bCs/>
          <w:sz w:val="32"/>
          <w:szCs w:val="32"/>
          <w:cs/>
          <w:lang w:bidi="th"/>
        </w:rPr>
        <w:t xml:space="preserve">1 </w:t>
      </w:r>
      <w:r>
        <w:rPr>
          <w:rFonts w:ascii="TH SarabunPSK" w:eastAsia="TH SarabunPSK" w:hAnsi="TH SarabunPSK" w:cs="TH SarabunPSK"/>
          <w:b/>
          <w:bCs/>
          <w:sz w:val="32"/>
          <w:szCs w:val="32"/>
          <w:cs/>
        </w:rPr>
        <w:t xml:space="preserve">สรุปผลการประเมินตนเองตามเกณฑ์ </w:t>
      </w:r>
      <w:r>
        <w:rPr>
          <w:rFonts w:ascii="TH SarabunPSK" w:eastAsia="TH SarabunPSK" w:hAnsi="TH SarabunPSK" w:cs="TH SarabunPSK"/>
          <w:b/>
          <w:bCs/>
          <w:sz w:val="32"/>
          <w:szCs w:val="32"/>
          <w:cs/>
          <w:lang w:bidi="th"/>
        </w:rPr>
        <w:t>AUN</w:t>
      </w:r>
      <w:r>
        <w:rPr>
          <w:rFonts w:ascii="TH SarabunPSK" w:eastAsia="TH SarabunPSK" w:hAnsi="TH SarabunPSK" w:cs="TH SarabunPSK"/>
          <w:b/>
          <w:bCs/>
          <w:sz w:val="32"/>
          <w:szCs w:val="32"/>
          <w:lang w:bidi="th-TH"/>
        </w:rPr>
        <w:t>-</w:t>
      </w:r>
      <w:r>
        <w:rPr>
          <w:rFonts w:ascii="TH SarabunPSK" w:eastAsia="TH SarabunPSK" w:hAnsi="TH SarabunPSK" w:cs="TH SarabunPSK"/>
          <w:b/>
          <w:bCs/>
          <w:sz w:val="32"/>
          <w:szCs w:val="32"/>
          <w:cs/>
          <w:lang w:bidi="th"/>
        </w:rPr>
        <w:t xml:space="preserve">QA </w:t>
      </w:r>
      <w:r>
        <w:rPr>
          <w:rFonts w:ascii="TH SarabunPSK" w:eastAsia="TH SarabunPSK" w:hAnsi="TH SarabunPSK" w:cs="TH SarabunPSK"/>
          <w:b/>
          <w:bCs/>
          <w:sz w:val="32"/>
          <w:szCs w:val="32"/>
          <w:cs/>
        </w:rPr>
        <w:t xml:space="preserve">ในภาพรวม (ระดับคุณภาพ </w:t>
      </w:r>
      <w:r>
        <w:rPr>
          <w:rFonts w:ascii="TH SarabunPSK" w:eastAsia="TH SarabunPSK" w:hAnsi="TH SarabunPSK" w:cs="TH SarabunPSK"/>
          <w:b/>
          <w:bCs/>
          <w:sz w:val="32"/>
          <w:szCs w:val="32"/>
          <w:cs/>
          <w:lang w:bidi="th"/>
        </w:rPr>
        <w:t>1</w:t>
      </w:r>
      <w:r>
        <w:rPr>
          <w:rFonts w:ascii="TH SarabunPSK" w:eastAsia="TH SarabunPSK" w:hAnsi="TH SarabunPSK" w:cs="TH SarabunPSK"/>
          <w:b/>
          <w:bCs/>
          <w:sz w:val="32"/>
          <w:szCs w:val="32"/>
          <w:lang w:bidi="th-TH"/>
        </w:rPr>
        <w:t>-</w:t>
      </w:r>
      <w:r>
        <w:rPr>
          <w:rFonts w:ascii="TH SarabunPSK" w:eastAsia="TH SarabunPSK" w:hAnsi="TH SarabunPSK" w:cs="TH SarabunPSK"/>
          <w:b/>
          <w:bCs/>
          <w:sz w:val="32"/>
          <w:szCs w:val="32"/>
          <w:cs/>
          <w:lang w:bidi="th"/>
        </w:rPr>
        <w:t>7</w:t>
      </w:r>
      <w:r>
        <w:rPr>
          <w:rFonts w:ascii="TH SarabunPSK" w:eastAsia="TH SarabunPSK" w:hAnsi="TH SarabunPSK" w:cs="TH SarabunPSK"/>
          <w:b/>
          <w:bCs/>
          <w:sz w:val="32"/>
          <w:szCs w:val="32"/>
          <w:lang w:bidi="th-TH"/>
        </w:rPr>
        <w:t>)</w:t>
      </w:r>
    </w:p>
    <w:tbl>
      <w:tblPr>
        <w:tblStyle w:val="a6"/>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3"/>
        <w:gridCol w:w="3838"/>
        <w:gridCol w:w="1619"/>
        <w:gridCol w:w="1619"/>
        <w:gridCol w:w="1617"/>
      </w:tblGrid>
      <w:tr w:rsidR="000B0B9A">
        <w:trPr>
          <w:trHeight w:val="399"/>
          <w:tblHeader/>
        </w:trPr>
        <w:tc>
          <w:tcPr>
            <w:tcW w:w="4501" w:type="dxa"/>
            <w:gridSpan w:val="2"/>
            <w:shd w:val="clear" w:color="auto" w:fill="D9D9D9"/>
            <w:vAlign w:val="center"/>
          </w:tcPr>
          <w:p w:rsidR="000B0B9A" w:rsidRDefault="00FC56A8">
            <w:pPr>
              <w:widowControl w:val="0"/>
              <w:tabs>
                <w:tab w:val="left" w:pos="1189"/>
              </w:tabs>
              <w:spacing w:after="0" w:line="240" w:lineRule="auto"/>
              <w:jc w:val="center"/>
              <w:rPr>
                <w:rFonts w:ascii="TH SarabunPSK" w:eastAsia="TH SarabunPSK" w:hAnsi="TH SarabunPSK" w:cs="TH SarabunPSK"/>
                <w:sz w:val="28"/>
                <w:szCs w:val="28"/>
                <w:cs/>
                <w:lang w:bidi="th"/>
              </w:rPr>
            </w:pPr>
            <w:r>
              <w:rPr>
                <w:rFonts w:ascii="TH SarabunPSK" w:eastAsia="TH SarabunPSK" w:hAnsi="TH SarabunPSK" w:cs="TH SarabunPSK"/>
                <w:b/>
                <w:bCs/>
                <w:sz w:val="28"/>
                <w:szCs w:val="28"/>
                <w:cs/>
                <w:lang w:bidi="th"/>
              </w:rPr>
              <w:t>AUN</w:t>
            </w:r>
            <w:r>
              <w:rPr>
                <w:rFonts w:ascii="TH SarabunPSK" w:eastAsia="TH SarabunPSK" w:hAnsi="TH SarabunPSK" w:cs="TH SarabunPSK"/>
                <w:b/>
                <w:bCs/>
                <w:sz w:val="28"/>
                <w:szCs w:val="28"/>
                <w:lang w:bidi="th-TH"/>
              </w:rPr>
              <w:t>-</w:t>
            </w:r>
            <w:r>
              <w:rPr>
                <w:rFonts w:ascii="TH SarabunPSK" w:eastAsia="TH SarabunPSK" w:hAnsi="TH SarabunPSK" w:cs="TH SarabunPSK"/>
                <w:b/>
                <w:bCs/>
                <w:sz w:val="28"/>
                <w:szCs w:val="28"/>
                <w:cs/>
                <w:lang w:bidi="th"/>
              </w:rPr>
              <w:t>QA Criterion</w:t>
            </w:r>
          </w:p>
        </w:tc>
        <w:tc>
          <w:tcPr>
            <w:tcW w:w="1619" w:type="dxa"/>
            <w:shd w:val="clear" w:color="auto" w:fill="D9D9D9"/>
            <w:vAlign w:val="center"/>
          </w:tcPr>
          <w:p w:rsidR="000B0B9A" w:rsidRDefault="00FC56A8">
            <w:pPr>
              <w:widowControl w:val="0"/>
              <w:tabs>
                <w:tab w:val="left" w:pos="1189"/>
              </w:tabs>
              <w:spacing w:after="0" w:line="240" w:lineRule="auto"/>
              <w:jc w:val="center"/>
              <w:rPr>
                <w:rFonts w:ascii="TH SarabunPSK" w:eastAsia="TH SarabunPSK" w:hAnsi="TH SarabunPSK" w:cs="TH SarabunPSK"/>
                <w:sz w:val="28"/>
                <w:szCs w:val="28"/>
                <w:cs/>
                <w:lang w:bidi="th"/>
              </w:rPr>
            </w:pPr>
            <w:r>
              <w:rPr>
                <w:rFonts w:ascii="TH SarabunPSK" w:eastAsia="TH SarabunPSK" w:hAnsi="TH SarabunPSK" w:cs="TH SarabunPSK"/>
                <w:b/>
                <w:bCs/>
                <w:sz w:val="28"/>
                <w:szCs w:val="28"/>
                <w:cs/>
              </w:rPr>
              <w:t>เป้าหมาย</w:t>
            </w:r>
          </w:p>
        </w:tc>
        <w:tc>
          <w:tcPr>
            <w:tcW w:w="1619" w:type="dxa"/>
            <w:shd w:val="clear" w:color="auto" w:fill="D9D9D9"/>
            <w:vAlign w:val="center"/>
          </w:tcPr>
          <w:p w:rsidR="000B0B9A" w:rsidRDefault="00FC56A8">
            <w:pPr>
              <w:widowControl w:val="0"/>
              <w:tabs>
                <w:tab w:val="left" w:pos="1189"/>
              </w:tabs>
              <w:spacing w:after="0" w:line="240" w:lineRule="auto"/>
              <w:jc w:val="center"/>
              <w:rPr>
                <w:rFonts w:ascii="TH SarabunPSK" w:eastAsia="TH SarabunPSK" w:hAnsi="TH SarabunPSK" w:cs="TH SarabunPSK"/>
                <w:sz w:val="28"/>
                <w:szCs w:val="28"/>
                <w:cs/>
                <w:lang w:bidi="th"/>
              </w:rPr>
            </w:pPr>
            <w:r>
              <w:rPr>
                <w:rFonts w:ascii="TH SarabunPSK" w:eastAsia="TH SarabunPSK" w:hAnsi="TH SarabunPSK" w:cs="TH SarabunPSK"/>
                <w:b/>
                <w:bCs/>
                <w:sz w:val="28"/>
                <w:szCs w:val="28"/>
                <w:cs/>
              </w:rPr>
              <w:t>คะแนนประเมินตนเอง</w:t>
            </w:r>
          </w:p>
        </w:tc>
        <w:tc>
          <w:tcPr>
            <w:tcW w:w="1617" w:type="dxa"/>
            <w:shd w:val="clear" w:color="auto" w:fill="D9D9D9"/>
            <w:vAlign w:val="center"/>
          </w:tcPr>
          <w:p w:rsidR="000B0B9A" w:rsidRDefault="00FC56A8">
            <w:pPr>
              <w:widowControl w:val="0"/>
              <w:tabs>
                <w:tab w:val="left" w:pos="1189"/>
              </w:tabs>
              <w:spacing w:after="0" w:line="240" w:lineRule="auto"/>
              <w:jc w:val="cente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rPr>
              <w:t>คะแนนประเมิน</w:t>
            </w:r>
          </w:p>
          <w:p w:rsidR="000B0B9A" w:rsidRDefault="00FC56A8">
            <w:pPr>
              <w:widowControl w:val="0"/>
              <w:tabs>
                <w:tab w:val="left" w:pos="1189"/>
              </w:tabs>
              <w:spacing w:after="0" w:line="240" w:lineRule="auto"/>
              <w:jc w:val="center"/>
              <w:rPr>
                <w:rFonts w:ascii="TH SarabunPSK" w:eastAsia="TH SarabunPSK" w:hAnsi="TH SarabunPSK" w:cs="TH SarabunPSK"/>
                <w:sz w:val="28"/>
                <w:szCs w:val="28"/>
                <w:cs/>
                <w:lang w:bidi="th"/>
              </w:rPr>
            </w:pPr>
            <w:r>
              <w:rPr>
                <w:rFonts w:ascii="TH SarabunPSK" w:eastAsia="TH SarabunPSK" w:hAnsi="TH SarabunPSK" w:cs="TH SarabunPSK"/>
                <w:b/>
                <w:bCs/>
                <w:sz w:val="28"/>
                <w:szCs w:val="28"/>
                <w:cs/>
              </w:rPr>
              <w:t>โดยกรรมการ</w:t>
            </w:r>
          </w:p>
        </w:tc>
      </w:tr>
      <w:tr w:rsidR="000B0B9A">
        <w:tc>
          <w:tcPr>
            <w:tcW w:w="663" w:type="dxa"/>
          </w:tcPr>
          <w:p w:rsidR="000B0B9A" w:rsidRDefault="00FC56A8">
            <w:pPr>
              <w:widowControl w:val="0"/>
              <w:tabs>
                <w:tab w:val="left" w:pos="1189"/>
              </w:tabs>
              <w:spacing w:after="0" w:line="240" w:lineRule="auto"/>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1</w:t>
            </w:r>
          </w:p>
        </w:tc>
        <w:tc>
          <w:tcPr>
            <w:tcW w:w="3838" w:type="dxa"/>
          </w:tcPr>
          <w:p w:rsidR="000B0B9A" w:rsidRDefault="00FC56A8">
            <w:pPr>
              <w:spacing w:after="0" w:line="240" w:lineRule="auto"/>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 xml:space="preserve">Expected Learning Outcomes </w:t>
            </w:r>
          </w:p>
        </w:tc>
        <w:tc>
          <w:tcPr>
            <w:tcW w:w="1619" w:type="dxa"/>
          </w:tcPr>
          <w:p w:rsidR="000B0B9A" w:rsidRDefault="000B0B9A">
            <w:pPr>
              <w:spacing w:after="0" w:line="240" w:lineRule="auto"/>
              <w:rPr>
                <w:rFonts w:ascii="TH SarabunPSK" w:eastAsia="TH SarabunPSK" w:hAnsi="TH SarabunPSK" w:cs="TH SarabunPSK"/>
                <w:b/>
                <w:bCs/>
                <w:sz w:val="28"/>
                <w:szCs w:val="28"/>
                <w:cs/>
                <w:lang w:bidi="th"/>
              </w:rPr>
            </w:pPr>
          </w:p>
        </w:tc>
        <w:tc>
          <w:tcPr>
            <w:tcW w:w="1619" w:type="dxa"/>
          </w:tcPr>
          <w:p w:rsidR="000B0B9A" w:rsidRDefault="000B0B9A">
            <w:pPr>
              <w:spacing w:after="0" w:line="240" w:lineRule="auto"/>
              <w:rPr>
                <w:rFonts w:ascii="TH SarabunPSK" w:eastAsia="TH SarabunPSK" w:hAnsi="TH SarabunPSK" w:cs="TH SarabunPSK"/>
                <w:b/>
                <w:bCs/>
                <w:sz w:val="28"/>
                <w:szCs w:val="28"/>
                <w:cs/>
                <w:lang w:bidi="th"/>
              </w:rPr>
            </w:pPr>
          </w:p>
        </w:tc>
        <w:tc>
          <w:tcPr>
            <w:tcW w:w="1617" w:type="dxa"/>
          </w:tcPr>
          <w:p w:rsidR="000B0B9A" w:rsidRDefault="000B0B9A">
            <w:pPr>
              <w:spacing w:after="0" w:line="240" w:lineRule="auto"/>
              <w:rPr>
                <w:rFonts w:ascii="TH SarabunPSK" w:eastAsia="TH SarabunPSK" w:hAnsi="TH SarabunPSK" w:cs="TH SarabunPSK"/>
                <w:b/>
                <w:bCs/>
                <w:sz w:val="28"/>
                <w:szCs w:val="28"/>
                <w:cs/>
                <w:lang w:bidi="th"/>
              </w:rPr>
            </w:pPr>
          </w:p>
        </w:tc>
      </w:tr>
      <w:tr w:rsidR="000B0B9A">
        <w:tc>
          <w:tcPr>
            <w:tcW w:w="663" w:type="dxa"/>
          </w:tcPr>
          <w:p w:rsidR="000B0B9A" w:rsidRDefault="00FC56A8">
            <w:pPr>
              <w:widowControl w:val="0"/>
              <w:tabs>
                <w:tab w:val="left" w:pos="1189"/>
              </w:tabs>
              <w:spacing w:after="0" w:line="240" w:lineRule="auto"/>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2</w:t>
            </w:r>
          </w:p>
        </w:tc>
        <w:tc>
          <w:tcPr>
            <w:tcW w:w="3838" w:type="dxa"/>
          </w:tcPr>
          <w:p w:rsidR="000B0B9A" w:rsidRDefault="00FC56A8">
            <w:pPr>
              <w:spacing w:after="0" w:line="240" w:lineRule="auto"/>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 xml:space="preserve">Programme Structure and Content </w:t>
            </w:r>
          </w:p>
        </w:tc>
        <w:tc>
          <w:tcPr>
            <w:tcW w:w="1619" w:type="dxa"/>
          </w:tcPr>
          <w:p w:rsidR="000B0B9A" w:rsidRDefault="000B0B9A">
            <w:pPr>
              <w:spacing w:after="0" w:line="240" w:lineRule="auto"/>
              <w:rPr>
                <w:rFonts w:ascii="TH SarabunPSK" w:eastAsia="TH SarabunPSK" w:hAnsi="TH SarabunPSK" w:cs="TH SarabunPSK"/>
                <w:b/>
                <w:bCs/>
                <w:sz w:val="28"/>
                <w:szCs w:val="28"/>
                <w:cs/>
                <w:lang w:bidi="th"/>
              </w:rPr>
            </w:pPr>
          </w:p>
        </w:tc>
        <w:tc>
          <w:tcPr>
            <w:tcW w:w="1619" w:type="dxa"/>
          </w:tcPr>
          <w:p w:rsidR="000B0B9A" w:rsidRDefault="000B0B9A">
            <w:pPr>
              <w:spacing w:after="0" w:line="240" w:lineRule="auto"/>
              <w:rPr>
                <w:rFonts w:ascii="TH SarabunPSK" w:eastAsia="TH SarabunPSK" w:hAnsi="TH SarabunPSK" w:cs="TH SarabunPSK"/>
                <w:b/>
                <w:bCs/>
                <w:sz w:val="28"/>
                <w:szCs w:val="28"/>
                <w:cs/>
                <w:lang w:bidi="th"/>
              </w:rPr>
            </w:pPr>
          </w:p>
        </w:tc>
        <w:tc>
          <w:tcPr>
            <w:tcW w:w="1617" w:type="dxa"/>
          </w:tcPr>
          <w:p w:rsidR="000B0B9A" w:rsidRDefault="000B0B9A">
            <w:pPr>
              <w:spacing w:after="0" w:line="240" w:lineRule="auto"/>
              <w:rPr>
                <w:rFonts w:ascii="TH SarabunPSK" w:eastAsia="TH SarabunPSK" w:hAnsi="TH SarabunPSK" w:cs="TH SarabunPSK"/>
                <w:b/>
                <w:bCs/>
                <w:sz w:val="28"/>
                <w:szCs w:val="28"/>
                <w:cs/>
                <w:lang w:bidi="th"/>
              </w:rPr>
            </w:pPr>
          </w:p>
        </w:tc>
      </w:tr>
      <w:tr w:rsidR="000B0B9A">
        <w:tc>
          <w:tcPr>
            <w:tcW w:w="663" w:type="dxa"/>
          </w:tcPr>
          <w:p w:rsidR="000B0B9A" w:rsidRDefault="00FC56A8">
            <w:pPr>
              <w:spacing w:after="0" w:line="240" w:lineRule="auto"/>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3</w:t>
            </w:r>
          </w:p>
        </w:tc>
        <w:tc>
          <w:tcPr>
            <w:tcW w:w="3838" w:type="dxa"/>
          </w:tcPr>
          <w:p w:rsidR="000B0B9A" w:rsidRDefault="00FC56A8">
            <w:pPr>
              <w:spacing w:after="0" w:line="240" w:lineRule="auto"/>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 xml:space="preserve">Teaching and Learning Approach </w:t>
            </w:r>
          </w:p>
        </w:tc>
        <w:tc>
          <w:tcPr>
            <w:tcW w:w="1619" w:type="dxa"/>
          </w:tcPr>
          <w:p w:rsidR="000B0B9A" w:rsidRDefault="000B0B9A">
            <w:pPr>
              <w:spacing w:after="0" w:line="240" w:lineRule="auto"/>
              <w:rPr>
                <w:rFonts w:ascii="TH SarabunPSK" w:eastAsia="TH SarabunPSK" w:hAnsi="TH SarabunPSK" w:cs="TH SarabunPSK"/>
                <w:b/>
                <w:bCs/>
                <w:sz w:val="28"/>
                <w:szCs w:val="28"/>
                <w:cs/>
                <w:lang w:bidi="th"/>
              </w:rPr>
            </w:pPr>
          </w:p>
        </w:tc>
        <w:tc>
          <w:tcPr>
            <w:tcW w:w="1619" w:type="dxa"/>
          </w:tcPr>
          <w:p w:rsidR="000B0B9A" w:rsidRDefault="000B0B9A">
            <w:pPr>
              <w:spacing w:after="0" w:line="240" w:lineRule="auto"/>
              <w:rPr>
                <w:rFonts w:ascii="TH SarabunPSK" w:eastAsia="TH SarabunPSK" w:hAnsi="TH SarabunPSK" w:cs="TH SarabunPSK"/>
                <w:b/>
                <w:bCs/>
                <w:sz w:val="28"/>
                <w:szCs w:val="28"/>
                <w:cs/>
                <w:lang w:bidi="th"/>
              </w:rPr>
            </w:pPr>
          </w:p>
        </w:tc>
        <w:tc>
          <w:tcPr>
            <w:tcW w:w="1617" w:type="dxa"/>
          </w:tcPr>
          <w:p w:rsidR="000B0B9A" w:rsidRDefault="000B0B9A">
            <w:pPr>
              <w:spacing w:after="0" w:line="240" w:lineRule="auto"/>
              <w:rPr>
                <w:rFonts w:ascii="TH SarabunPSK" w:eastAsia="TH SarabunPSK" w:hAnsi="TH SarabunPSK" w:cs="TH SarabunPSK"/>
                <w:b/>
                <w:bCs/>
                <w:sz w:val="28"/>
                <w:szCs w:val="28"/>
                <w:cs/>
                <w:lang w:bidi="th"/>
              </w:rPr>
            </w:pPr>
          </w:p>
        </w:tc>
      </w:tr>
      <w:tr w:rsidR="000B0B9A">
        <w:tc>
          <w:tcPr>
            <w:tcW w:w="663" w:type="dxa"/>
          </w:tcPr>
          <w:p w:rsidR="000B0B9A" w:rsidRDefault="00FC56A8">
            <w:pPr>
              <w:spacing w:after="0" w:line="240" w:lineRule="auto"/>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4</w:t>
            </w:r>
          </w:p>
        </w:tc>
        <w:tc>
          <w:tcPr>
            <w:tcW w:w="3838" w:type="dxa"/>
          </w:tcPr>
          <w:p w:rsidR="000B0B9A" w:rsidRDefault="00FC56A8">
            <w:pPr>
              <w:spacing w:after="0" w:line="240" w:lineRule="auto"/>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 xml:space="preserve">Student Assessment </w:t>
            </w:r>
          </w:p>
        </w:tc>
        <w:tc>
          <w:tcPr>
            <w:tcW w:w="1619" w:type="dxa"/>
          </w:tcPr>
          <w:p w:rsidR="000B0B9A" w:rsidRDefault="000B0B9A">
            <w:pPr>
              <w:spacing w:after="0" w:line="240" w:lineRule="auto"/>
              <w:rPr>
                <w:rFonts w:ascii="TH SarabunPSK" w:eastAsia="TH SarabunPSK" w:hAnsi="TH SarabunPSK" w:cs="TH SarabunPSK"/>
                <w:b/>
                <w:bCs/>
                <w:sz w:val="28"/>
                <w:szCs w:val="28"/>
                <w:cs/>
                <w:lang w:bidi="th"/>
              </w:rPr>
            </w:pPr>
          </w:p>
        </w:tc>
        <w:tc>
          <w:tcPr>
            <w:tcW w:w="1619" w:type="dxa"/>
          </w:tcPr>
          <w:p w:rsidR="000B0B9A" w:rsidRDefault="000B0B9A">
            <w:pPr>
              <w:spacing w:after="0" w:line="240" w:lineRule="auto"/>
              <w:rPr>
                <w:rFonts w:ascii="TH SarabunPSK" w:eastAsia="TH SarabunPSK" w:hAnsi="TH SarabunPSK" w:cs="TH SarabunPSK"/>
                <w:b/>
                <w:bCs/>
                <w:sz w:val="28"/>
                <w:szCs w:val="28"/>
                <w:cs/>
                <w:lang w:bidi="th"/>
              </w:rPr>
            </w:pPr>
          </w:p>
        </w:tc>
        <w:tc>
          <w:tcPr>
            <w:tcW w:w="1617" w:type="dxa"/>
          </w:tcPr>
          <w:p w:rsidR="000B0B9A" w:rsidRDefault="000B0B9A">
            <w:pPr>
              <w:spacing w:after="0" w:line="240" w:lineRule="auto"/>
              <w:rPr>
                <w:rFonts w:ascii="TH SarabunPSK" w:eastAsia="TH SarabunPSK" w:hAnsi="TH SarabunPSK" w:cs="TH SarabunPSK"/>
                <w:b/>
                <w:bCs/>
                <w:sz w:val="28"/>
                <w:szCs w:val="28"/>
                <w:cs/>
                <w:lang w:bidi="th"/>
              </w:rPr>
            </w:pPr>
          </w:p>
        </w:tc>
      </w:tr>
      <w:tr w:rsidR="000B0B9A">
        <w:tc>
          <w:tcPr>
            <w:tcW w:w="663" w:type="dxa"/>
          </w:tcPr>
          <w:p w:rsidR="000B0B9A" w:rsidRDefault="00FC56A8">
            <w:pPr>
              <w:spacing w:after="0" w:line="240" w:lineRule="auto"/>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5</w:t>
            </w:r>
          </w:p>
        </w:tc>
        <w:tc>
          <w:tcPr>
            <w:tcW w:w="3838" w:type="dxa"/>
          </w:tcPr>
          <w:p w:rsidR="000B0B9A" w:rsidRDefault="00FC56A8">
            <w:pPr>
              <w:spacing w:after="0" w:line="240" w:lineRule="auto"/>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 xml:space="preserve">Academic Staff </w:t>
            </w:r>
          </w:p>
        </w:tc>
        <w:tc>
          <w:tcPr>
            <w:tcW w:w="1619" w:type="dxa"/>
          </w:tcPr>
          <w:p w:rsidR="000B0B9A" w:rsidRDefault="000B0B9A">
            <w:pPr>
              <w:spacing w:after="0" w:line="240" w:lineRule="auto"/>
              <w:rPr>
                <w:rFonts w:ascii="TH SarabunPSK" w:eastAsia="TH SarabunPSK" w:hAnsi="TH SarabunPSK" w:cs="TH SarabunPSK"/>
                <w:b/>
                <w:bCs/>
                <w:sz w:val="28"/>
                <w:szCs w:val="28"/>
                <w:cs/>
                <w:lang w:bidi="th"/>
              </w:rPr>
            </w:pPr>
          </w:p>
        </w:tc>
        <w:tc>
          <w:tcPr>
            <w:tcW w:w="1619" w:type="dxa"/>
          </w:tcPr>
          <w:p w:rsidR="000B0B9A" w:rsidRDefault="000B0B9A">
            <w:pPr>
              <w:spacing w:after="0" w:line="240" w:lineRule="auto"/>
              <w:rPr>
                <w:rFonts w:ascii="TH SarabunPSK" w:eastAsia="TH SarabunPSK" w:hAnsi="TH SarabunPSK" w:cs="TH SarabunPSK"/>
                <w:b/>
                <w:bCs/>
                <w:sz w:val="28"/>
                <w:szCs w:val="28"/>
                <w:cs/>
                <w:lang w:bidi="th"/>
              </w:rPr>
            </w:pPr>
          </w:p>
        </w:tc>
        <w:tc>
          <w:tcPr>
            <w:tcW w:w="1617" w:type="dxa"/>
          </w:tcPr>
          <w:p w:rsidR="000B0B9A" w:rsidRDefault="000B0B9A">
            <w:pPr>
              <w:spacing w:after="0" w:line="240" w:lineRule="auto"/>
              <w:rPr>
                <w:rFonts w:ascii="TH SarabunPSK" w:eastAsia="TH SarabunPSK" w:hAnsi="TH SarabunPSK" w:cs="TH SarabunPSK"/>
                <w:b/>
                <w:bCs/>
                <w:sz w:val="28"/>
                <w:szCs w:val="28"/>
                <w:cs/>
                <w:lang w:bidi="th"/>
              </w:rPr>
            </w:pPr>
          </w:p>
        </w:tc>
      </w:tr>
      <w:tr w:rsidR="000B0B9A">
        <w:tc>
          <w:tcPr>
            <w:tcW w:w="663" w:type="dxa"/>
          </w:tcPr>
          <w:p w:rsidR="000B0B9A" w:rsidRDefault="00FC56A8">
            <w:pPr>
              <w:spacing w:after="0" w:line="240" w:lineRule="auto"/>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6</w:t>
            </w:r>
          </w:p>
        </w:tc>
        <w:tc>
          <w:tcPr>
            <w:tcW w:w="3838" w:type="dxa"/>
          </w:tcPr>
          <w:p w:rsidR="000B0B9A" w:rsidRDefault="00FC56A8">
            <w:pPr>
              <w:spacing w:after="0" w:line="240" w:lineRule="auto"/>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Student Support Service</w:t>
            </w:r>
          </w:p>
        </w:tc>
        <w:tc>
          <w:tcPr>
            <w:tcW w:w="1619" w:type="dxa"/>
          </w:tcPr>
          <w:p w:rsidR="000B0B9A" w:rsidRDefault="000B0B9A">
            <w:pPr>
              <w:spacing w:after="0" w:line="240" w:lineRule="auto"/>
              <w:rPr>
                <w:rFonts w:ascii="TH SarabunPSK" w:eastAsia="TH SarabunPSK" w:hAnsi="TH SarabunPSK" w:cs="TH SarabunPSK"/>
                <w:b/>
                <w:bCs/>
                <w:sz w:val="28"/>
                <w:szCs w:val="28"/>
                <w:cs/>
                <w:lang w:bidi="th"/>
              </w:rPr>
            </w:pPr>
          </w:p>
        </w:tc>
        <w:tc>
          <w:tcPr>
            <w:tcW w:w="1619" w:type="dxa"/>
          </w:tcPr>
          <w:p w:rsidR="000B0B9A" w:rsidRDefault="000B0B9A">
            <w:pPr>
              <w:spacing w:after="0" w:line="240" w:lineRule="auto"/>
              <w:rPr>
                <w:rFonts w:ascii="TH SarabunPSK" w:eastAsia="TH SarabunPSK" w:hAnsi="TH SarabunPSK" w:cs="TH SarabunPSK"/>
                <w:b/>
                <w:bCs/>
                <w:sz w:val="28"/>
                <w:szCs w:val="28"/>
                <w:cs/>
                <w:lang w:bidi="th"/>
              </w:rPr>
            </w:pPr>
          </w:p>
        </w:tc>
        <w:tc>
          <w:tcPr>
            <w:tcW w:w="1617" w:type="dxa"/>
          </w:tcPr>
          <w:p w:rsidR="000B0B9A" w:rsidRDefault="000B0B9A">
            <w:pPr>
              <w:spacing w:after="0" w:line="240" w:lineRule="auto"/>
              <w:rPr>
                <w:rFonts w:ascii="TH SarabunPSK" w:eastAsia="TH SarabunPSK" w:hAnsi="TH SarabunPSK" w:cs="TH SarabunPSK"/>
                <w:b/>
                <w:bCs/>
                <w:sz w:val="28"/>
                <w:szCs w:val="28"/>
                <w:cs/>
                <w:lang w:bidi="th"/>
              </w:rPr>
            </w:pPr>
          </w:p>
        </w:tc>
      </w:tr>
      <w:tr w:rsidR="000B0B9A">
        <w:tc>
          <w:tcPr>
            <w:tcW w:w="663" w:type="dxa"/>
          </w:tcPr>
          <w:p w:rsidR="000B0B9A" w:rsidRDefault="00FC56A8">
            <w:pPr>
              <w:spacing w:after="0" w:line="240" w:lineRule="auto"/>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7</w:t>
            </w:r>
          </w:p>
        </w:tc>
        <w:tc>
          <w:tcPr>
            <w:tcW w:w="3838" w:type="dxa"/>
          </w:tcPr>
          <w:p w:rsidR="000B0B9A" w:rsidRDefault="00FC56A8">
            <w:pPr>
              <w:spacing w:after="0" w:line="240" w:lineRule="auto"/>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Facilities and Infrastructure</w:t>
            </w:r>
          </w:p>
        </w:tc>
        <w:tc>
          <w:tcPr>
            <w:tcW w:w="1619" w:type="dxa"/>
          </w:tcPr>
          <w:p w:rsidR="000B0B9A" w:rsidRDefault="000B0B9A">
            <w:pPr>
              <w:spacing w:after="0" w:line="240" w:lineRule="auto"/>
              <w:rPr>
                <w:rFonts w:ascii="TH SarabunPSK" w:eastAsia="TH SarabunPSK" w:hAnsi="TH SarabunPSK" w:cs="TH SarabunPSK"/>
                <w:b/>
                <w:bCs/>
                <w:sz w:val="28"/>
                <w:szCs w:val="28"/>
                <w:cs/>
                <w:lang w:bidi="th"/>
              </w:rPr>
            </w:pPr>
          </w:p>
        </w:tc>
        <w:tc>
          <w:tcPr>
            <w:tcW w:w="1619" w:type="dxa"/>
          </w:tcPr>
          <w:p w:rsidR="000B0B9A" w:rsidRDefault="000B0B9A">
            <w:pPr>
              <w:spacing w:after="0" w:line="240" w:lineRule="auto"/>
              <w:rPr>
                <w:rFonts w:ascii="TH SarabunPSK" w:eastAsia="TH SarabunPSK" w:hAnsi="TH SarabunPSK" w:cs="TH SarabunPSK"/>
                <w:b/>
                <w:bCs/>
                <w:sz w:val="28"/>
                <w:szCs w:val="28"/>
                <w:cs/>
                <w:lang w:bidi="th"/>
              </w:rPr>
            </w:pPr>
          </w:p>
        </w:tc>
        <w:tc>
          <w:tcPr>
            <w:tcW w:w="1617" w:type="dxa"/>
          </w:tcPr>
          <w:p w:rsidR="000B0B9A" w:rsidRDefault="000B0B9A">
            <w:pPr>
              <w:spacing w:after="0" w:line="240" w:lineRule="auto"/>
              <w:rPr>
                <w:rFonts w:ascii="TH SarabunPSK" w:eastAsia="TH SarabunPSK" w:hAnsi="TH SarabunPSK" w:cs="TH SarabunPSK"/>
                <w:b/>
                <w:bCs/>
                <w:sz w:val="28"/>
                <w:szCs w:val="28"/>
                <w:cs/>
                <w:lang w:bidi="th"/>
              </w:rPr>
            </w:pPr>
          </w:p>
        </w:tc>
      </w:tr>
      <w:tr w:rsidR="000B0B9A">
        <w:tc>
          <w:tcPr>
            <w:tcW w:w="663" w:type="dxa"/>
          </w:tcPr>
          <w:p w:rsidR="000B0B9A" w:rsidRDefault="00FC56A8">
            <w:pPr>
              <w:spacing w:after="0" w:line="240" w:lineRule="auto"/>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8</w:t>
            </w:r>
          </w:p>
        </w:tc>
        <w:tc>
          <w:tcPr>
            <w:tcW w:w="3838" w:type="dxa"/>
          </w:tcPr>
          <w:p w:rsidR="000B0B9A" w:rsidRDefault="00FC56A8">
            <w:pPr>
              <w:spacing w:after="0" w:line="240" w:lineRule="auto"/>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Output and Outcomes</w:t>
            </w:r>
          </w:p>
        </w:tc>
        <w:tc>
          <w:tcPr>
            <w:tcW w:w="1619" w:type="dxa"/>
          </w:tcPr>
          <w:p w:rsidR="000B0B9A" w:rsidRDefault="000B0B9A">
            <w:pPr>
              <w:spacing w:after="0" w:line="240" w:lineRule="auto"/>
              <w:rPr>
                <w:rFonts w:ascii="TH SarabunPSK" w:eastAsia="TH SarabunPSK" w:hAnsi="TH SarabunPSK" w:cs="TH SarabunPSK"/>
                <w:b/>
                <w:bCs/>
                <w:sz w:val="28"/>
                <w:szCs w:val="28"/>
                <w:cs/>
                <w:lang w:bidi="th"/>
              </w:rPr>
            </w:pPr>
          </w:p>
        </w:tc>
        <w:tc>
          <w:tcPr>
            <w:tcW w:w="1619" w:type="dxa"/>
          </w:tcPr>
          <w:p w:rsidR="000B0B9A" w:rsidRDefault="000B0B9A">
            <w:pPr>
              <w:spacing w:after="0" w:line="240" w:lineRule="auto"/>
              <w:rPr>
                <w:rFonts w:ascii="TH SarabunPSK" w:eastAsia="TH SarabunPSK" w:hAnsi="TH SarabunPSK" w:cs="TH SarabunPSK"/>
                <w:b/>
                <w:bCs/>
                <w:sz w:val="28"/>
                <w:szCs w:val="28"/>
                <w:cs/>
                <w:lang w:bidi="th"/>
              </w:rPr>
            </w:pPr>
          </w:p>
        </w:tc>
        <w:tc>
          <w:tcPr>
            <w:tcW w:w="1617" w:type="dxa"/>
          </w:tcPr>
          <w:p w:rsidR="000B0B9A" w:rsidRDefault="000B0B9A">
            <w:pPr>
              <w:spacing w:after="0" w:line="240" w:lineRule="auto"/>
              <w:rPr>
                <w:rFonts w:ascii="TH SarabunPSK" w:eastAsia="TH SarabunPSK" w:hAnsi="TH SarabunPSK" w:cs="TH SarabunPSK"/>
                <w:b/>
                <w:bCs/>
                <w:sz w:val="28"/>
                <w:szCs w:val="28"/>
                <w:cs/>
                <w:lang w:bidi="th"/>
              </w:rPr>
            </w:pPr>
          </w:p>
        </w:tc>
      </w:tr>
      <w:tr w:rsidR="000B0B9A">
        <w:tc>
          <w:tcPr>
            <w:tcW w:w="4501" w:type="dxa"/>
            <w:gridSpan w:val="2"/>
          </w:tcPr>
          <w:p w:rsidR="000B0B9A" w:rsidRDefault="00FC56A8">
            <w:pPr>
              <w:spacing w:after="0" w:line="240" w:lineRule="auto"/>
              <w:jc w:val="cente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rPr>
              <w:t>ผลการประเมิน</w:t>
            </w:r>
          </w:p>
        </w:tc>
        <w:tc>
          <w:tcPr>
            <w:tcW w:w="1619" w:type="dxa"/>
          </w:tcPr>
          <w:p w:rsidR="000B0B9A" w:rsidRDefault="000B0B9A">
            <w:pPr>
              <w:spacing w:after="0" w:line="240" w:lineRule="auto"/>
              <w:rPr>
                <w:rFonts w:ascii="TH SarabunPSK" w:eastAsia="TH SarabunPSK" w:hAnsi="TH SarabunPSK" w:cs="TH SarabunPSK"/>
                <w:b/>
                <w:bCs/>
                <w:sz w:val="28"/>
                <w:szCs w:val="28"/>
                <w:cs/>
                <w:lang w:bidi="th"/>
              </w:rPr>
            </w:pPr>
          </w:p>
        </w:tc>
        <w:tc>
          <w:tcPr>
            <w:tcW w:w="1619" w:type="dxa"/>
          </w:tcPr>
          <w:p w:rsidR="000B0B9A" w:rsidRDefault="000B0B9A">
            <w:pPr>
              <w:spacing w:after="0" w:line="240" w:lineRule="auto"/>
              <w:rPr>
                <w:rFonts w:ascii="TH SarabunPSK" w:eastAsia="TH SarabunPSK" w:hAnsi="TH SarabunPSK" w:cs="TH SarabunPSK"/>
                <w:b/>
                <w:bCs/>
                <w:sz w:val="28"/>
                <w:szCs w:val="28"/>
                <w:cs/>
                <w:lang w:bidi="th"/>
              </w:rPr>
            </w:pPr>
          </w:p>
        </w:tc>
        <w:tc>
          <w:tcPr>
            <w:tcW w:w="1617" w:type="dxa"/>
          </w:tcPr>
          <w:p w:rsidR="000B0B9A" w:rsidRDefault="000B0B9A">
            <w:pPr>
              <w:spacing w:after="0" w:line="240" w:lineRule="auto"/>
              <w:rPr>
                <w:rFonts w:ascii="TH SarabunPSK" w:eastAsia="TH SarabunPSK" w:hAnsi="TH SarabunPSK" w:cs="TH SarabunPSK"/>
                <w:b/>
                <w:bCs/>
                <w:sz w:val="28"/>
                <w:szCs w:val="28"/>
                <w:cs/>
                <w:lang w:bidi="th"/>
              </w:rPr>
            </w:pPr>
          </w:p>
        </w:tc>
      </w:tr>
    </w:tbl>
    <w:p w:rsidR="000B0B9A" w:rsidRDefault="000B0B9A">
      <w:pPr>
        <w:spacing w:after="0" w:line="240" w:lineRule="auto"/>
        <w:rPr>
          <w:rFonts w:ascii="TH SarabunPSK" w:eastAsia="TH SarabunPSK" w:hAnsi="TH SarabunPSK" w:cs="TH SarabunPSK"/>
          <w:sz w:val="32"/>
          <w:szCs w:val="32"/>
          <w:cs/>
          <w:lang w:bidi="th"/>
        </w:rPr>
      </w:pPr>
    </w:p>
    <w:p w:rsidR="000B0B9A" w:rsidRDefault="00FC56A8">
      <w:pPr>
        <w:tabs>
          <w:tab w:val="left" w:pos="360"/>
        </w:tabs>
        <w:spacing w:after="0" w:line="240" w:lineRule="auto"/>
        <w:rPr>
          <w:rFonts w:ascii="TH SarabunPSK" w:eastAsia="TH SarabunPSK" w:hAnsi="TH SarabunPSK" w:cs="TH SarabunPSK"/>
          <w:b/>
          <w:bCs/>
          <w:sz w:val="32"/>
          <w:szCs w:val="32"/>
          <w:cs/>
          <w:lang w:bidi="th"/>
        </w:rPr>
      </w:pPr>
      <w:r>
        <w:rPr>
          <w:rFonts w:ascii="TH SarabunPSK" w:eastAsia="TH SarabunPSK" w:hAnsi="TH SarabunPSK" w:cs="TH SarabunPSK"/>
          <w:b/>
          <w:bCs/>
          <w:sz w:val="32"/>
          <w:szCs w:val="32"/>
          <w:cs/>
          <w:lang w:bidi="th"/>
        </w:rPr>
        <w:tab/>
      </w:r>
      <w:r>
        <w:rPr>
          <w:rFonts w:ascii="TH SarabunPSK" w:eastAsia="TH SarabunPSK" w:hAnsi="TH SarabunPSK" w:cs="TH SarabunPSK"/>
          <w:b/>
          <w:bCs/>
          <w:sz w:val="32"/>
          <w:szCs w:val="32"/>
          <w:cs/>
          <w:lang w:bidi="th"/>
        </w:rPr>
        <w:t>3</w:t>
      </w:r>
      <w:r>
        <w:rPr>
          <w:rFonts w:ascii="TH SarabunPSK" w:eastAsia="TH SarabunPSK" w:hAnsi="TH SarabunPSK" w:cs="TH SarabunPSK"/>
          <w:b/>
          <w:bCs/>
          <w:sz w:val="32"/>
          <w:szCs w:val="32"/>
          <w:lang w:bidi="th-TH"/>
        </w:rPr>
        <w:t>.</w:t>
      </w:r>
      <w:r>
        <w:rPr>
          <w:rFonts w:ascii="TH SarabunPSK" w:eastAsia="TH SarabunPSK" w:hAnsi="TH SarabunPSK" w:cs="TH SarabunPSK"/>
          <w:b/>
          <w:bCs/>
          <w:sz w:val="32"/>
          <w:szCs w:val="32"/>
          <w:cs/>
          <w:lang w:bidi="th"/>
        </w:rPr>
        <w:t>1</w:t>
      </w:r>
      <w:r>
        <w:rPr>
          <w:rFonts w:ascii="TH SarabunPSK" w:eastAsia="TH SarabunPSK" w:hAnsi="TH SarabunPSK" w:cs="TH SarabunPSK"/>
          <w:b/>
          <w:bCs/>
          <w:sz w:val="32"/>
          <w:szCs w:val="32"/>
          <w:lang w:bidi="th-TH"/>
        </w:rPr>
        <w:t>.</w:t>
      </w:r>
      <w:r>
        <w:rPr>
          <w:rFonts w:ascii="TH SarabunPSK" w:eastAsia="TH SarabunPSK" w:hAnsi="TH SarabunPSK" w:cs="TH SarabunPSK"/>
          <w:b/>
          <w:bCs/>
          <w:sz w:val="32"/>
          <w:szCs w:val="32"/>
          <w:cs/>
          <w:lang w:bidi="th"/>
        </w:rPr>
        <w:t xml:space="preserve">2 </w:t>
      </w:r>
      <w:r>
        <w:rPr>
          <w:rFonts w:ascii="TH SarabunPSK" w:eastAsia="TH SarabunPSK" w:hAnsi="TH SarabunPSK" w:cs="TH SarabunPSK"/>
          <w:b/>
          <w:bCs/>
          <w:sz w:val="32"/>
          <w:szCs w:val="32"/>
          <w:cs/>
        </w:rPr>
        <w:t xml:space="preserve">ผลการประเมินตนเองตามเกณฑ์ </w:t>
      </w:r>
      <w:r>
        <w:rPr>
          <w:rFonts w:ascii="TH SarabunPSK" w:eastAsia="TH SarabunPSK" w:hAnsi="TH SarabunPSK" w:cs="TH SarabunPSK"/>
          <w:b/>
          <w:bCs/>
          <w:sz w:val="32"/>
          <w:szCs w:val="32"/>
          <w:cs/>
          <w:lang w:bidi="th"/>
        </w:rPr>
        <w:t>AUN</w:t>
      </w:r>
      <w:r>
        <w:rPr>
          <w:rFonts w:ascii="TH SarabunPSK" w:eastAsia="TH SarabunPSK" w:hAnsi="TH SarabunPSK" w:cs="TH SarabunPSK"/>
          <w:b/>
          <w:bCs/>
          <w:sz w:val="32"/>
          <w:szCs w:val="32"/>
          <w:lang w:bidi="th-TH"/>
        </w:rPr>
        <w:t>-</w:t>
      </w:r>
      <w:r>
        <w:rPr>
          <w:rFonts w:ascii="TH SarabunPSK" w:eastAsia="TH SarabunPSK" w:hAnsi="TH SarabunPSK" w:cs="TH SarabunPSK"/>
          <w:b/>
          <w:bCs/>
          <w:sz w:val="32"/>
          <w:szCs w:val="32"/>
          <w:cs/>
          <w:lang w:bidi="th"/>
        </w:rPr>
        <w:t xml:space="preserve">QA </w:t>
      </w:r>
      <w:r>
        <w:rPr>
          <w:rFonts w:ascii="TH SarabunPSK" w:eastAsia="TH SarabunPSK" w:hAnsi="TH SarabunPSK" w:cs="TH SarabunPSK"/>
          <w:b/>
          <w:bCs/>
          <w:sz w:val="32"/>
          <w:szCs w:val="32"/>
          <w:lang w:bidi="th-TH"/>
        </w:rPr>
        <w:t>(</w:t>
      </w:r>
      <w:r>
        <w:rPr>
          <w:rFonts w:ascii="TH SarabunPSK" w:eastAsia="TH SarabunPSK" w:hAnsi="TH SarabunPSK" w:cs="TH SarabunPSK"/>
          <w:b/>
          <w:bCs/>
          <w:sz w:val="32"/>
          <w:szCs w:val="32"/>
          <w:cs/>
        </w:rPr>
        <w:t xml:space="preserve">ระดับคุณภาพ </w:t>
      </w:r>
      <w:r>
        <w:rPr>
          <w:rFonts w:ascii="TH SarabunPSK" w:eastAsia="TH SarabunPSK" w:hAnsi="TH SarabunPSK" w:cs="TH SarabunPSK"/>
          <w:b/>
          <w:bCs/>
          <w:sz w:val="32"/>
          <w:szCs w:val="32"/>
          <w:cs/>
          <w:lang w:bidi="th"/>
        </w:rPr>
        <w:t>1</w:t>
      </w:r>
      <w:r>
        <w:rPr>
          <w:rFonts w:ascii="TH SarabunPSK" w:eastAsia="TH SarabunPSK" w:hAnsi="TH SarabunPSK" w:cs="TH SarabunPSK"/>
          <w:b/>
          <w:bCs/>
          <w:sz w:val="32"/>
          <w:szCs w:val="32"/>
          <w:lang w:bidi="th-TH"/>
        </w:rPr>
        <w:t>-</w:t>
      </w:r>
      <w:r>
        <w:rPr>
          <w:rFonts w:ascii="TH SarabunPSK" w:eastAsia="TH SarabunPSK" w:hAnsi="TH SarabunPSK" w:cs="TH SarabunPSK"/>
          <w:b/>
          <w:bCs/>
          <w:sz w:val="32"/>
          <w:szCs w:val="32"/>
          <w:cs/>
          <w:lang w:bidi="th"/>
        </w:rPr>
        <w:t xml:space="preserve">7 </w:t>
      </w:r>
      <w:r>
        <w:rPr>
          <w:rFonts w:ascii="TH SarabunPSK" w:eastAsia="TH SarabunPSK" w:hAnsi="TH SarabunPSK" w:cs="TH SarabunPSK"/>
          <w:b/>
          <w:bCs/>
          <w:sz w:val="32"/>
          <w:szCs w:val="32"/>
          <w:lang w:bidi="th-TH"/>
        </w:rPr>
        <w:t xml:space="preserve">) </w:t>
      </w:r>
      <w:r>
        <w:rPr>
          <w:rFonts w:ascii="TH SarabunPSK" w:eastAsia="TH SarabunPSK" w:hAnsi="TH SarabunPSK" w:cs="TH SarabunPSK"/>
          <w:b/>
          <w:bCs/>
          <w:sz w:val="32"/>
          <w:szCs w:val="32"/>
          <w:cs/>
        </w:rPr>
        <w:t>เกณฑ์ย่อย</w:t>
      </w:r>
    </w:p>
    <w:tbl>
      <w:tblPr>
        <w:tblStyle w:val="a7"/>
        <w:tblW w:w="96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3"/>
        <w:gridCol w:w="5308"/>
        <w:gridCol w:w="935"/>
        <w:gridCol w:w="1215"/>
        <w:gridCol w:w="1487"/>
      </w:tblGrid>
      <w:tr w:rsidR="000B0B9A">
        <w:trPr>
          <w:tblHeader/>
          <w:jc w:val="center"/>
        </w:trPr>
        <w:tc>
          <w:tcPr>
            <w:tcW w:w="683" w:type="dxa"/>
            <w:shd w:val="clear" w:color="auto" w:fill="AEAAAA"/>
            <w:vAlign w:val="center"/>
          </w:tcPr>
          <w:p w:rsidR="000B0B9A" w:rsidRDefault="00FC56A8">
            <w:pPr>
              <w:jc w:val="cente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rPr>
              <w:t>เกณฑ์</w:t>
            </w:r>
          </w:p>
        </w:tc>
        <w:tc>
          <w:tcPr>
            <w:tcW w:w="5308" w:type="dxa"/>
            <w:shd w:val="clear" w:color="auto" w:fill="AEAAAA"/>
            <w:vAlign w:val="center"/>
          </w:tcPr>
          <w:p w:rsidR="000B0B9A" w:rsidRDefault="00FC56A8">
            <w:pPr>
              <w:jc w:val="both"/>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rPr>
              <w:t>รายละเอียด</w:t>
            </w:r>
          </w:p>
        </w:tc>
        <w:tc>
          <w:tcPr>
            <w:tcW w:w="935" w:type="dxa"/>
            <w:shd w:val="clear" w:color="auto" w:fill="AEAAAA"/>
            <w:vAlign w:val="center"/>
          </w:tcPr>
          <w:p w:rsidR="000B0B9A" w:rsidRDefault="00FC56A8">
            <w:pPr>
              <w:jc w:val="cente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rPr>
              <w:t>เป้าหมาย</w:t>
            </w:r>
          </w:p>
        </w:tc>
        <w:tc>
          <w:tcPr>
            <w:tcW w:w="1215" w:type="dxa"/>
            <w:shd w:val="clear" w:color="auto" w:fill="AEAAAA"/>
            <w:vAlign w:val="center"/>
          </w:tcPr>
          <w:p w:rsidR="000B0B9A" w:rsidRDefault="00FC56A8">
            <w:pPr>
              <w:jc w:val="cente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rPr>
              <w:t>คะแนนประเมินตนเอง</w:t>
            </w:r>
          </w:p>
        </w:tc>
        <w:tc>
          <w:tcPr>
            <w:tcW w:w="1487" w:type="dxa"/>
            <w:shd w:val="clear" w:color="auto" w:fill="AEAAAA"/>
            <w:vAlign w:val="center"/>
          </w:tcPr>
          <w:p w:rsidR="000B0B9A" w:rsidRDefault="00FC56A8">
            <w:pPr>
              <w:jc w:val="cente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rPr>
              <w:t>คะแนนประเมินโดยกรรมการ</w:t>
            </w:r>
          </w:p>
        </w:tc>
      </w:tr>
      <w:tr w:rsidR="000B0B9A">
        <w:trPr>
          <w:jc w:val="center"/>
        </w:trPr>
        <w:tc>
          <w:tcPr>
            <w:tcW w:w="9628" w:type="dxa"/>
            <w:gridSpan w:val="5"/>
            <w:shd w:val="clear" w:color="auto" w:fill="EDEDED"/>
          </w:tcPr>
          <w:p w:rsidR="000B0B9A" w:rsidRDefault="00FC56A8">
            <w:pPr>
              <w:numPr>
                <w:ilvl w:val="0"/>
                <w:numId w:val="1"/>
              </w:numPr>
              <w:pBdr>
                <w:top w:val="nil"/>
                <w:left w:val="nil"/>
                <w:bottom w:val="nil"/>
                <w:right w:val="nil"/>
                <w:between w:val="nil"/>
              </w:pBdr>
              <w:ind w:left="334" w:hanging="270"/>
              <w:jc w:val="both"/>
              <w:rPr>
                <w:rFonts w:ascii="TH SarabunPSK" w:eastAsia="TH SarabunPSK" w:hAnsi="TH SarabunPSK" w:cs="TH SarabunPSK"/>
                <w:b/>
                <w:bCs/>
                <w:color w:val="000000"/>
                <w:sz w:val="28"/>
                <w:szCs w:val="28"/>
                <w:cs/>
                <w:lang w:bidi="th"/>
              </w:rPr>
            </w:pPr>
            <w:r>
              <w:rPr>
                <w:rFonts w:ascii="TH SarabunPSK" w:eastAsia="TH SarabunPSK" w:hAnsi="TH SarabunPSK" w:cs="TH SarabunPSK"/>
                <w:b/>
                <w:bCs/>
                <w:color w:val="000000"/>
                <w:sz w:val="28"/>
                <w:szCs w:val="28"/>
                <w:cs/>
                <w:lang w:bidi="th"/>
              </w:rPr>
              <w:t>Expected Learning Outcomes</w:t>
            </w: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1</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1</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programme to show that the expected learning outcomes are appropriately formulated in accordance with an established learning taxonomy, are aligned to the vision and mission of the university, and are known to all stakeholders</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1</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2</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 xml:space="preserve">The programme to </w:t>
            </w:r>
            <w:r>
              <w:rPr>
                <w:rFonts w:ascii="TH SarabunPSK" w:eastAsia="TH SarabunPSK" w:hAnsi="TH SarabunPSK" w:cs="TH SarabunPSK"/>
                <w:sz w:val="28"/>
                <w:szCs w:val="28"/>
                <w:cs/>
                <w:lang w:bidi="th"/>
              </w:rPr>
              <w:t>show that the expected learning outcomes for all courses are appropriately formulated and are aligned to the expected learning outcomes of the programme</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1</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3</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 xml:space="preserve">The programme to show that the expected learning outcomes consist of both generic outcomes </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 xml:space="preserve">related to </w:t>
            </w:r>
            <w:r>
              <w:rPr>
                <w:rFonts w:ascii="TH SarabunPSK" w:eastAsia="TH SarabunPSK" w:hAnsi="TH SarabunPSK" w:cs="TH SarabunPSK"/>
                <w:sz w:val="28"/>
                <w:szCs w:val="28"/>
                <w:cs/>
                <w:lang w:bidi="th"/>
              </w:rPr>
              <w:lastRenderedPageBreak/>
              <w:t>written and oral communication</w:t>
            </w:r>
            <w:r>
              <w:rPr>
                <w:rFonts w:ascii="TH SarabunPSK" w:eastAsia="TH SarabunPSK" w:hAnsi="TH SarabunPSK" w:cs="TH SarabunPSK"/>
                <w:sz w:val="28"/>
                <w:szCs w:val="28"/>
              </w:rPr>
              <w:t>, problem solving, information technology, teambuilding skills, etc</w:t>
            </w:r>
            <w:r>
              <w:rPr>
                <w:rFonts w:ascii="TH SarabunPSK" w:eastAsia="TH SarabunPSK" w:hAnsi="TH SarabunPSK" w:cs="TH SarabunPSK"/>
                <w:sz w:val="28"/>
                <w:szCs w:val="28"/>
                <w:lang w:bidi="th-TH"/>
              </w:rPr>
              <w:t xml:space="preserve">) </w:t>
            </w:r>
            <w:r>
              <w:rPr>
                <w:rFonts w:ascii="TH SarabunPSK" w:eastAsia="TH SarabunPSK" w:hAnsi="TH SarabunPSK" w:cs="TH SarabunPSK"/>
                <w:sz w:val="28"/>
                <w:szCs w:val="28"/>
                <w:cs/>
                <w:lang w:bidi="th"/>
              </w:rPr>
              <w:t xml:space="preserve">and subject specific outcomes </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related to knowledge an</w:t>
            </w:r>
            <w:r>
              <w:rPr>
                <w:rFonts w:ascii="TH SarabunPSK" w:eastAsia="TH SarabunPSK" w:hAnsi="TH SarabunPSK" w:cs="TH SarabunPSK"/>
                <w:sz w:val="28"/>
                <w:szCs w:val="28"/>
                <w:cs/>
                <w:lang w:bidi="th"/>
              </w:rPr>
              <w:t>d skills of the study discipline</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lastRenderedPageBreak/>
              <w:t>1</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4</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programme to show that the requirements of the stakeholders</w:t>
            </w:r>
            <w:r>
              <w:rPr>
                <w:rFonts w:ascii="TH SarabunPSK" w:eastAsia="TH SarabunPSK" w:hAnsi="TH SarabunPSK" w:cs="TH SarabunPSK"/>
                <w:sz w:val="28"/>
                <w:szCs w:val="28"/>
              </w:rPr>
              <w:t>, especially the external stakeholders, are gathered, and that these are reflected in the expected learning outcomes</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1</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5</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programme to show th</w:t>
            </w:r>
            <w:r>
              <w:rPr>
                <w:rFonts w:ascii="TH SarabunPSK" w:eastAsia="TH SarabunPSK" w:hAnsi="TH SarabunPSK" w:cs="TH SarabunPSK"/>
                <w:sz w:val="28"/>
                <w:szCs w:val="28"/>
                <w:cs/>
                <w:lang w:bidi="th"/>
              </w:rPr>
              <w:t>at the expected learning outcomes are achieved by the students by the time they graduate</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5991" w:type="dxa"/>
            <w:gridSpan w:val="2"/>
            <w:shd w:val="clear" w:color="auto" w:fill="C5E0B3"/>
          </w:tcPr>
          <w:p w:rsidR="000B0B9A" w:rsidRDefault="00FC56A8">
            <w:pPr>
              <w:jc w:val="cente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lang w:bidi="th"/>
              </w:rPr>
              <w:t>Overall Opinion</w:t>
            </w:r>
          </w:p>
        </w:tc>
        <w:tc>
          <w:tcPr>
            <w:tcW w:w="935" w:type="dxa"/>
            <w:shd w:val="clear" w:color="auto" w:fill="C5E0B3"/>
          </w:tcPr>
          <w:p w:rsidR="000B0B9A" w:rsidRDefault="000B0B9A">
            <w:pPr>
              <w:jc w:val="center"/>
              <w:rPr>
                <w:rFonts w:ascii="TH SarabunPSK" w:eastAsia="TH SarabunPSK" w:hAnsi="TH SarabunPSK" w:cs="TH SarabunPSK"/>
                <w:b/>
                <w:bCs/>
                <w:sz w:val="28"/>
                <w:szCs w:val="28"/>
                <w:cs/>
                <w:lang w:bidi="th"/>
              </w:rPr>
            </w:pPr>
          </w:p>
        </w:tc>
        <w:tc>
          <w:tcPr>
            <w:tcW w:w="1215" w:type="dxa"/>
            <w:shd w:val="clear" w:color="auto" w:fill="C5E0B3"/>
          </w:tcPr>
          <w:p w:rsidR="000B0B9A" w:rsidRDefault="000B0B9A">
            <w:pPr>
              <w:jc w:val="center"/>
              <w:rPr>
                <w:rFonts w:ascii="TH SarabunPSK" w:eastAsia="TH SarabunPSK" w:hAnsi="TH SarabunPSK" w:cs="TH SarabunPSK"/>
                <w:b/>
                <w:bCs/>
                <w:sz w:val="28"/>
                <w:szCs w:val="28"/>
                <w:cs/>
                <w:lang w:bidi="th"/>
              </w:rPr>
            </w:pPr>
          </w:p>
        </w:tc>
        <w:tc>
          <w:tcPr>
            <w:tcW w:w="1487" w:type="dxa"/>
            <w:shd w:val="clear" w:color="auto" w:fill="C5E0B3"/>
          </w:tcPr>
          <w:p w:rsidR="000B0B9A" w:rsidRDefault="000B0B9A">
            <w:pPr>
              <w:jc w:val="center"/>
              <w:rPr>
                <w:rFonts w:ascii="TH SarabunPSK" w:eastAsia="TH SarabunPSK" w:hAnsi="TH SarabunPSK" w:cs="TH SarabunPSK"/>
                <w:b/>
                <w:bCs/>
                <w:sz w:val="28"/>
                <w:szCs w:val="28"/>
                <w:cs/>
                <w:lang w:bidi="th"/>
              </w:rPr>
            </w:pPr>
          </w:p>
        </w:tc>
      </w:tr>
      <w:tr w:rsidR="000B0B9A">
        <w:trPr>
          <w:jc w:val="center"/>
        </w:trPr>
        <w:tc>
          <w:tcPr>
            <w:tcW w:w="9628" w:type="dxa"/>
            <w:gridSpan w:val="5"/>
            <w:shd w:val="clear" w:color="auto" w:fill="EDEDED"/>
          </w:tcPr>
          <w:p w:rsidR="000B0B9A" w:rsidRDefault="00FC56A8">
            <w:pP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lang w:bidi="th"/>
              </w:rPr>
              <w:t>2</w:t>
            </w:r>
            <w:r>
              <w:rPr>
                <w:rFonts w:ascii="TH SarabunPSK" w:eastAsia="TH SarabunPSK" w:hAnsi="TH SarabunPSK" w:cs="TH SarabunPSK"/>
                <w:b/>
                <w:bCs/>
                <w:sz w:val="28"/>
                <w:szCs w:val="28"/>
                <w:lang w:bidi="th-TH"/>
              </w:rPr>
              <w:t xml:space="preserve">. </w:t>
            </w:r>
            <w:r>
              <w:rPr>
                <w:rFonts w:ascii="TH SarabunPSK" w:eastAsia="TH SarabunPSK" w:hAnsi="TH SarabunPSK" w:cs="TH SarabunPSK"/>
                <w:b/>
                <w:bCs/>
                <w:sz w:val="28"/>
                <w:szCs w:val="28"/>
                <w:cs/>
                <w:lang w:bidi="th"/>
              </w:rPr>
              <w:t>Programme Structure and Content</w:t>
            </w: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2</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1</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specifications of the programme and all its courses are shown to be comprehensive</w:t>
            </w:r>
            <w:r>
              <w:rPr>
                <w:rFonts w:ascii="TH SarabunPSK" w:eastAsia="TH SarabunPSK" w:hAnsi="TH SarabunPSK" w:cs="TH SarabunPSK"/>
                <w:sz w:val="28"/>
                <w:szCs w:val="28"/>
              </w:rPr>
              <w:t>, up</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to</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date</w:t>
            </w:r>
            <w:r>
              <w:rPr>
                <w:rFonts w:ascii="TH SarabunPSK" w:eastAsia="TH SarabunPSK" w:hAnsi="TH SarabunPSK" w:cs="TH SarabunPSK"/>
                <w:sz w:val="28"/>
                <w:szCs w:val="28"/>
              </w:rPr>
              <w:t>, and made available and communicated to all stakeholders</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2</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2</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design of the curriculum is shown to be constructively aligned with achieving the expect</w:t>
            </w:r>
            <w:r>
              <w:rPr>
                <w:rFonts w:ascii="TH SarabunPSK" w:eastAsia="TH SarabunPSK" w:hAnsi="TH SarabunPSK" w:cs="TH SarabunPSK"/>
                <w:sz w:val="28"/>
                <w:szCs w:val="28"/>
                <w:cs/>
                <w:lang w:bidi="th"/>
              </w:rPr>
              <w:t>ed learning outcomes</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2</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3</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design of the curriculum is shown to include feedback from stakeholders</w:t>
            </w:r>
            <w:r>
              <w:rPr>
                <w:rFonts w:ascii="TH SarabunPSK" w:eastAsia="TH SarabunPSK" w:hAnsi="TH SarabunPSK" w:cs="TH SarabunPSK"/>
                <w:sz w:val="28"/>
                <w:szCs w:val="28"/>
              </w:rPr>
              <w:t>, especially external stakeholders</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2</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4</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contribution made by each course in achieving the expected learning outcomes is shown to be clear</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2</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5</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curriculum to show that all its courses are logically structured</w:t>
            </w:r>
            <w:r>
              <w:rPr>
                <w:rFonts w:ascii="TH SarabunPSK" w:eastAsia="TH SarabunPSK" w:hAnsi="TH SarabunPSK" w:cs="TH SarabunPSK"/>
                <w:sz w:val="28"/>
                <w:szCs w:val="28"/>
              </w:rPr>
              <w:t xml:space="preserve">, properly sequenced </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progression from basic to intermediate to specialised courses</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 and are integrated</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2</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6</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curriculum to have option</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s</w:t>
            </w:r>
            <w:r>
              <w:rPr>
                <w:rFonts w:ascii="TH SarabunPSK" w:eastAsia="TH SarabunPSK" w:hAnsi="TH SarabunPSK" w:cs="TH SarabunPSK"/>
                <w:sz w:val="28"/>
                <w:szCs w:val="28"/>
                <w:lang w:bidi="th-TH"/>
              </w:rPr>
              <w:t xml:space="preserve">) </w:t>
            </w:r>
            <w:r>
              <w:rPr>
                <w:rFonts w:ascii="TH SarabunPSK" w:eastAsia="TH SarabunPSK" w:hAnsi="TH SarabunPSK" w:cs="TH SarabunPSK"/>
                <w:sz w:val="28"/>
                <w:szCs w:val="28"/>
                <w:cs/>
                <w:lang w:bidi="th"/>
              </w:rPr>
              <w:t>for students to pursue major and</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or minor specialisations</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2</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7</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programme to show that its curriculum is reviewed periodically following an established procedure and that it remains up</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to</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date and relevant to industr</w:t>
            </w:r>
            <w:r>
              <w:rPr>
                <w:rFonts w:ascii="TH SarabunPSK" w:eastAsia="TH SarabunPSK" w:hAnsi="TH SarabunPSK" w:cs="TH SarabunPSK"/>
                <w:sz w:val="28"/>
                <w:szCs w:val="28"/>
                <w:cs/>
                <w:lang w:bidi="th"/>
              </w:rPr>
              <w:t>y</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5991" w:type="dxa"/>
            <w:gridSpan w:val="2"/>
            <w:shd w:val="clear" w:color="auto" w:fill="C5E0B3"/>
          </w:tcPr>
          <w:p w:rsidR="000B0B9A" w:rsidRDefault="00FC56A8">
            <w:pPr>
              <w:jc w:val="cente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lang w:bidi="th"/>
              </w:rPr>
              <w:t>Overall Opinion</w:t>
            </w:r>
          </w:p>
        </w:tc>
        <w:tc>
          <w:tcPr>
            <w:tcW w:w="935" w:type="dxa"/>
            <w:shd w:val="clear" w:color="auto" w:fill="C5E0B3"/>
          </w:tcPr>
          <w:p w:rsidR="000B0B9A" w:rsidRDefault="000B0B9A">
            <w:pPr>
              <w:jc w:val="center"/>
              <w:rPr>
                <w:rFonts w:ascii="TH SarabunPSK" w:eastAsia="TH SarabunPSK" w:hAnsi="TH SarabunPSK" w:cs="TH SarabunPSK"/>
                <w:b/>
                <w:bCs/>
                <w:sz w:val="28"/>
                <w:szCs w:val="28"/>
                <w:cs/>
                <w:lang w:bidi="th"/>
              </w:rPr>
            </w:pPr>
          </w:p>
        </w:tc>
        <w:tc>
          <w:tcPr>
            <w:tcW w:w="1215" w:type="dxa"/>
            <w:shd w:val="clear" w:color="auto" w:fill="C5E0B3"/>
          </w:tcPr>
          <w:p w:rsidR="000B0B9A" w:rsidRDefault="000B0B9A">
            <w:pPr>
              <w:jc w:val="center"/>
              <w:rPr>
                <w:rFonts w:ascii="TH SarabunPSK" w:eastAsia="TH SarabunPSK" w:hAnsi="TH SarabunPSK" w:cs="TH SarabunPSK"/>
                <w:b/>
                <w:bCs/>
                <w:sz w:val="28"/>
                <w:szCs w:val="28"/>
                <w:cs/>
                <w:lang w:bidi="th"/>
              </w:rPr>
            </w:pPr>
          </w:p>
        </w:tc>
        <w:tc>
          <w:tcPr>
            <w:tcW w:w="1487" w:type="dxa"/>
            <w:shd w:val="clear" w:color="auto" w:fill="C5E0B3"/>
          </w:tcPr>
          <w:p w:rsidR="000B0B9A" w:rsidRDefault="000B0B9A">
            <w:pPr>
              <w:jc w:val="center"/>
              <w:rPr>
                <w:rFonts w:ascii="TH SarabunPSK" w:eastAsia="TH SarabunPSK" w:hAnsi="TH SarabunPSK" w:cs="TH SarabunPSK"/>
                <w:b/>
                <w:bCs/>
                <w:sz w:val="28"/>
                <w:szCs w:val="28"/>
                <w:cs/>
                <w:lang w:bidi="th"/>
              </w:rPr>
            </w:pPr>
          </w:p>
        </w:tc>
      </w:tr>
      <w:tr w:rsidR="000B0B9A">
        <w:trPr>
          <w:jc w:val="center"/>
        </w:trPr>
        <w:tc>
          <w:tcPr>
            <w:tcW w:w="9628" w:type="dxa"/>
            <w:gridSpan w:val="5"/>
            <w:shd w:val="clear" w:color="auto" w:fill="EDEDED"/>
          </w:tcPr>
          <w:p w:rsidR="000B0B9A" w:rsidRDefault="00FC56A8">
            <w:pP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lang w:bidi="th"/>
              </w:rPr>
              <w:lastRenderedPageBreak/>
              <w:t>3</w:t>
            </w:r>
            <w:r>
              <w:rPr>
                <w:rFonts w:ascii="TH SarabunPSK" w:eastAsia="TH SarabunPSK" w:hAnsi="TH SarabunPSK" w:cs="TH SarabunPSK"/>
                <w:b/>
                <w:bCs/>
                <w:sz w:val="28"/>
                <w:szCs w:val="28"/>
                <w:lang w:bidi="th-TH"/>
              </w:rPr>
              <w:t xml:space="preserve">. </w:t>
            </w:r>
            <w:r>
              <w:rPr>
                <w:rFonts w:ascii="TH SarabunPSK" w:eastAsia="TH SarabunPSK" w:hAnsi="TH SarabunPSK" w:cs="TH SarabunPSK"/>
                <w:b/>
                <w:bCs/>
                <w:sz w:val="28"/>
                <w:szCs w:val="28"/>
                <w:cs/>
                <w:lang w:bidi="th"/>
              </w:rPr>
              <w:t>Teaching and Learning Approach</w:t>
            </w: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3</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1</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educational philosophy is shown to be articulated and communicated to all stakeholders</w:t>
            </w:r>
            <w:r>
              <w:rPr>
                <w:rFonts w:ascii="TH SarabunPSK" w:eastAsia="TH SarabunPSK" w:hAnsi="TH SarabunPSK" w:cs="TH SarabunPSK"/>
                <w:sz w:val="28"/>
                <w:szCs w:val="28"/>
                <w:lang w:bidi="th-TH"/>
              </w:rPr>
              <w:t xml:space="preserve">. </w:t>
            </w:r>
            <w:r>
              <w:rPr>
                <w:rFonts w:ascii="TH SarabunPSK" w:eastAsia="TH SarabunPSK" w:hAnsi="TH SarabunPSK" w:cs="TH SarabunPSK"/>
                <w:sz w:val="28"/>
                <w:szCs w:val="28"/>
                <w:cs/>
                <w:lang w:bidi="th"/>
              </w:rPr>
              <w:t>It is also shown to be reflected in the teaching and learning activities</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3</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2</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teaching and learning activities are shown to allow students to participate responsibly in the learning process</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highlight w:val="yellow"/>
                <w:cs/>
                <w:lang w:bidi="th"/>
              </w:rPr>
              <w:t>3</w:t>
            </w:r>
            <w:r>
              <w:rPr>
                <w:rFonts w:ascii="TH SarabunPSK" w:eastAsia="TH SarabunPSK" w:hAnsi="TH SarabunPSK" w:cs="TH SarabunPSK"/>
                <w:sz w:val="28"/>
                <w:szCs w:val="28"/>
                <w:highlight w:val="yellow"/>
                <w:lang w:bidi="th-TH"/>
              </w:rPr>
              <w:t>.</w:t>
            </w:r>
            <w:r>
              <w:rPr>
                <w:rFonts w:ascii="TH SarabunPSK" w:eastAsia="TH SarabunPSK" w:hAnsi="TH SarabunPSK" w:cs="TH SarabunPSK"/>
                <w:sz w:val="28"/>
                <w:szCs w:val="28"/>
                <w:highlight w:val="yellow"/>
                <w:cs/>
                <w:lang w:bidi="th"/>
              </w:rPr>
              <w:t>3</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teaching and learning activities are shown to involve active learning by the students</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3</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4</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teaching and learning activi</w:t>
            </w:r>
            <w:r>
              <w:rPr>
                <w:rFonts w:ascii="TH SarabunPSK" w:eastAsia="TH SarabunPSK" w:hAnsi="TH SarabunPSK" w:cs="TH SarabunPSK"/>
                <w:sz w:val="28"/>
                <w:szCs w:val="28"/>
                <w:cs/>
                <w:lang w:bidi="th"/>
              </w:rPr>
              <w:t>ties are shown to promote learning</w:t>
            </w:r>
            <w:r>
              <w:rPr>
                <w:rFonts w:ascii="TH SarabunPSK" w:eastAsia="TH SarabunPSK" w:hAnsi="TH SarabunPSK" w:cs="TH SarabunPSK"/>
                <w:sz w:val="28"/>
                <w:szCs w:val="28"/>
              </w:rPr>
              <w:t>, learning how to learn, and instilling in students a commitment for life</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 xml:space="preserve">long learning </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e</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g</w:t>
            </w:r>
            <w:r>
              <w:rPr>
                <w:rFonts w:ascii="TH SarabunPSK" w:eastAsia="TH SarabunPSK" w:hAnsi="TH SarabunPSK" w:cs="TH SarabunPSK"/>
                <w:sz w:val="28"/>
                <w:szCs w:val="28"/>
                <w:lang w:bidi="th-TH"/>
              </w:rPr>
              <w:t xml:space="preserve">. </w:t>
            </w:r>
            <w:r>
              <w:rPr>
                <w:rFonts w:ascii="TH SarabunPSK" w:eastAsia="TH SarabunPSK" w:hAnsi="TH SarabunPSK" w:cs="TH SarabunPSK"/>
                <w:sz w:val="28"/>
                <w:szCs w:val="28"/>
                <w:cs/>
                <w:lang w:bidi="th"/>
              </w:rPr>
              <w:t>commitment to critical inquiry</w:t>
            </w:r>
            <w:r>
              <w:rPr>
                <w:rFonts w:ascii="TH SarabunPSK" w:eastAsia="TH SarabunPSK" w:hAnsi="TH SarabunPSK" w:cs="TH SarabunPSK"/>
                <w:sz w:val="28"/>
                <w:szCs w:val="28"/>
              </w:rPr>
              <w:t>, information</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processing skills</w:t>
            </w:r>
            <w:r>
              <w:rPr>
                <w:rFonts w:ascii="TH SarabunPSK" w:eastAsia="TH SarabunPSK" w:hAnsi="TH SarabunPSK" w:cs="TH SarabunPSK"/>
                <w:sz w:val="28"/>
                <w:szCs w:val="28"/>
              </w:rPr>
              <w:t>, and a willingness to experiment with new ideas and practices</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highlight w:val="yellow"/>
                <w:cs/>
                <w:lang w:bidi="th"/>
              </w:rPr>
              <w:t>3</w:t>
            </w:r>
            <w:r>
              <w:rPr>
                <w:rFonts w:ascii="TH SarabunPSK" w:eastAsia="TH SarabunPSK" w:hAnsi="TH SarabunPSK" w:cs="TH SarabunPSK"/>
                <w:sz w:val="28"/>
                <w:szCs w:val="28"/>
                <w:highlight w:val="yellow"/>
                <w:lang w:bidi="th-TH"/>
              </w:rPr>
              <w:t>.</w:t>
            </w:r>
            <w:r>
              <w:rPr>
                <w:rFonts w:ascii="TH SarabunPSK" w:eastAsia="TH SarabunPSK" w:hAnsi="TH SarabunPSK" w:cs="TH SarabunPSK"/>
                <w:sz w:val="28"/>
                <w:szCs w:val="28"/>
                <w:highlight w:val="yellow"/>
                <w:cs/>
                <w:lang w:bidi="th"/>
              </w:rPr>
              <w:t>5</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teaching and learning activities are shown to inculcate in students</w:t>
            </w:r>
            <w:r>
              <w:rPr>
                <w:rFonts w:ascii="TH SarabunPSK" w:eastAsia="TH SarabunPSK" w:hAnsi="TH SarabunPSK" w:cs="TH SarabunPSK"/>
                <w:sz w:val="28"/>
                <w:szCs w:val="28"/>
              </w:rPr>
              <w:t>, new ideas, creative thought, innovation, and an entrepreneurial mindset</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3</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6</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teaching and learning processes are shown to be continuously improved to ensure their relevance to the needs of industry and are aligned to the expected learning outcomes</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5991" w:type="dxa"/>
            <w:gridSpan w:val="2"/>
            <w:shd w:val="clear" w:color="auto" w:fill="C5E0B3"/>
          </w:tcPr>
          <w:p w:rsidR="000B0B9A" w:rsidRDefault="00FC56A8">
            <w:pPr>
              <w:jc w:val="cente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lang w:bidi="th"/>
              </w:rPr>
              <w:t>Overall Opinion</w:t>
            </w:r>
          </w:p>
        </w:tc>
        <w:tc>
          <w:tcPr>
            <w:tcW w:w="935" w:type="dxa"/>
            <w:shd w:val="clear" w:color="auto" w:fill="C5E0B3"/>
          </w:tcPr>
          <w:p w:rsidR="000B0B9A" w:rsidRDefault="000B0B9A">
            <w:pPr>
              <w:jc w:val="center"/>
              <w:rPr>
                <w:rFonts w:ascii="TH SarabunPSK" w:eastAsia="TH SarabunPSK" w:hAnsi="TH SarabunPSK" w:cs="TH SarabunPSK"/>
                <w:b/>
                <w:bCs/>
                <w:sz w:val="28"/>
                <w:szCs w:val="28"/>
                <w:cs/>
                <w:lang w:bidi="th"/>
              </w:rPr>
            </w:pPr>
          </w:p>
        </w:tc>
        <w:tc>
          <w:tcPr>
            <w:tcW w:w="1215" w:type="dxa"/>
            <w:shd w:val="clear" w:color="auto" w:fill="C5E0B3"/>
          </w:tcPr>
          <w:p w:rsidR="000B0B9A" w:rsidRDefault="000B0B9A">
            <w:pPr>
              <w:jc w:val="center"/>
              <w:rPr>
                <w:rFonts w:ascii="TH SarabunPSK" w:eastAsia="TH SarabunPSK" w:hAnsi="TH SarabunPSK" w:cs="TH SarabunPSK"/>
                <w:b/>
                <w:bCs/>
                <w:sz w:val="28"/>
                <w:szCs w:val="28"/>
                <w:cs/>
                <w:lang w:bidi="th"/>
              </w:rPr>
            </w:pPr>
          </w:p>
        </w:tc>
        <w:tc>
          <w:tcPr>
            <w:tcW w:w="1487" w:type="dxa"/>
            <w:shd w:val="clear" w:color="auto" w:fill="C5E0B3"/>
          </w:tcPr>
          <w:p w:rsidR="000B0B9A" w:rsidRDefault="000B0B9A">
            <w:pPr>
              <w:jc w:val="center"/>
              <w:rPr>
                <w:rFonts w:ascii="TH SarabunPSK" w:eastAsia="TH SarabunPSK" w:hAnsi="TH SarabunPSK" w:cs="TH SarabunPSK"/>
                <w:b/>
                <w:bCs/>
                <w:sz w:val="28"/>
                <w:szCs w:val="28"/>
                <w:cs/>
                <w:lang w:bidi="th"/>
              </w:rPr>
            </w:pPr>
          </w:p>
        </w:tc>
      </w:tr>
      <w:tr w:rsidR="000B0B9A">
        <w:trPr>
          <w:jc w:val="center"/>
        </w:trPr>
        <w:tc>
          <w:tcPr>
            <w:tcW w:w="9628" w:type="dxa"/>
            <w:gridSpan w:val="5"/>
            <w:shd w:val="clear" w:color="auto" w:fill="EDEDED"/>
          </w:tcPr>
          <w:p w:rsidR="000B0B9A" w:rsidRDefault="00FC56A8">
            <w:pP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lang w:bidi="th"/>
              </w:rPr>
              <w:t>4</w:t>
            </w:r>
            <w:r>
              <w:rPr>
                <w:rFonts w:ascii="TH SarabunPSK" w:eastAsia="TH SarabunPSK" w:hAnsi="TH SarabunPSK" w:cs="TH SarabunPSK"/>
                <w:b/>
                <w:bCs/>
                <w:sz w:val="28"/>
                <w:szCs w:val="28"/>
                <w:lang w:bidi="th-TH"/>
              </w:rPr>
              <w:t xml:space="preserve">. </w:t>
            </w:r>
            <w:r>
              <w:rPr>
                <w:rFonts w:ascii="TH SarabunPSK" w:eastAsia="TH SarabunPSK" w:hAnsi="TH SarabunPSK" w:cs="TH SarabunPSK"/>
                <w:b/>
                <w:bCs/>
                <w:sz w:val="28"/>
                <w:szCs w:val="28"/>
                <w:cs/>
                <w:lang w:bidi="th"/>
              </w:rPr>
              <w:t>Student Assessment</w:t>
            </w: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4</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1</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A variety of assessment methods are shown to be used and are shown to be constructively aligned to achieving the expected learning outcomes and the teaching and learning objectives</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4</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2</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assessment and assessment</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appeal policies are shown to be explicit</w:t>
            </w:r>
            <w:r>
              <w:rPr>
                <w:rFonts w:ascii="TH SarabunPSK" w:eastAsia="TH SarabunPSK" w:hAnsi="TH SarabunPSK" w:cs="TH SarabunPSK"/>
                <w:sz w:val="28"/>
                <w:szCs w:val="28"/>
              </w:rPr>
              <w:t>, communicated to students, and applied consistently</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4</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3</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 xml:space="preserve">The assessment standards and procedures for student progression and degree completion, are shown to be </w:t>
            </w:r>
            <w:r>
              <w:rPr>
                <w:rFonts w:ascii="TH SarabunPSK" w:eastAsia="TH SarabunPSK" w:hAnsi="TH SarabunPSK" w:cs="TH SarabunPSK"/>
                <w:sz w:val="28"/>
                <w:szCs w:val="28"/>
                <w:cs/>
                <w:lang w:bidi="th"/>
              </w:rPr>
              <w:lastRenderedPageBreak/>
              <w:t>explicit, communicate</w:t>
            </w:r>
            <w:r>
              <w:rPr>
                <w:rFonts w:ascii="TH SarabunPSK" w:eastAsia="TH SarabunPSK" w:hAnsi="TH SarabunPSK" w:cs="TH SarabunPSK"/>
                <w:sz w:val="28"/>
                <w:szCs w:val="28"/>
                <w:cs/>
                <w:lang w:bidi="th"/>
              </w:rPr>
              <w:t>d to students</w:t>
            </w:r>
            <w:r>
              <w:rPr>
                <w:rFonts w:ascii="TH SarabunPSK" w:eastAsia="TH SarabunPSK" w:hAnsi="TH SarabunPSK" w:cs="TH SarabunPSK"/>
                <w:sz w:val="28"/>
                <w:szCs w:val="28"/>
              </w:rPr>
              <w:t>, and applied consistently</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lastRenderedPageBreak/>
              <w:t>4</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4</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assessments methods are shown to include rubrics</w:t>
            </w:r>
            <w:r>
              <w:rPr>
                <w:rFonts w:ascii="TH SarabunPSK" w:eastAsia="TH SarabunPSK" w:hAnsi="TH SarabunPSK" w:cs="TH SarabunPSK"/>
                <w:sz w:val="28"/>
                <w:szCs w:val="28"/>
              </w:rPr>
              <w:t>, marking schemes, timelines, and regulations, and these are shown to ensure validity, reliability, and fairness in assessment</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4</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5</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assessment methods are shown to measure the achievement of the expected learning outcomes of the programme and its courses</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4</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6</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Feedback of student assessment is shown to be provided in a timely manner</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4</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7</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student assessment and its proces</w:t>
            </w:r>
            <w:r>
              <w:rPr>
                <w:rFonts w:ascii="TH SarabunPSK" w:eastAsia="TH SarabunPSK" w:hAnsi="TH SarabunPSK" w:cs="TH SarabunPSK"/>
                <w:sz w:val="28"/>
                <w:szCs w:val="28"/>
                <w:cs/>
                <w:lang w:bidi="th"/>
              </w:rPr>
              <w:t>ses are shown to be continuously reviewed and improved to ensure their relevance to the needs of industry and alignment to the expected learning outcomes</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5991" w:type="dxa"/>
            <w:gridSpan w:val="2"/>
            <w:shd w:val="clear" w:color="auto" w:fill="C5E0B3"/>
          </w:tcPr>
          <w:p w:rsidR="000B0B9A" w:rsidRDefault="00FC56A8">
            <w:pPr>
              <w:jc w:val="cente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lang w:bidi="th"/>
              </w:rPr>
              <w:t>Overall Opinion</w:t>
            </w:r>
          </w:p>
        </w:tc>
        <w:tc>
          <w:tcPr>
            <w:tcW w:w="935" w:type="dxa"/>
            <w:shd w:val="clear" w:color="auto" w:fill="C5E0B3"/>
          </w:tcPr>
          <w:p w:rsidR="000B0B9A" w:rsidRDefault="000B0B9A">
            <w:pPr>
              <w:jc w:val="center"/>
              <w:rPr>
                <w:rFonts w:ascii="TH SarabunPSK" w:eastAsia="TH SarabunPSK" w:hAnsi="TH SarabunPSK" w:cs="TH SarabunPSK"/>
                <w:b/>
                <w:bCs/>
                <w:sz w:val="28"/>
                <w:szCs w:val="28"/>
                <w:cs/>
                <w:lang w:bidi="th"/>
              </w:rPr>
            </w:pPr>
          </w:p>
        </w:tc>
        <w:tc>
          <w:tcPr>
            <w:tcW w:w="1215" w:type="dxa"/>
            <w:shd w:val="clear" w:color="auto" w:fill="C5E0B3"/>
          </w:tcPr>
          <w:p w:rsidR="000B0B9A" w:rsidRDefault="000B0B9A">
            <w:pPr>
              <w:jc w:val="center"/>
              <w:rPr>
                <w:rFonts w:ascii="TH SarabunPSK" w:eastAsia="TH SarabunPSK" w:hAnsi="TH SarabunPSK" w:cs="TH SarabunPSK"/>
                <w:b/>
                <w:bCs/>
                <w:sz w:val="28"/>
                <w:szCs w:val="28"/>
                <w:cs/>
                <w:lang w:bidi="th"/>
              </w:rPr>
            </w:pPr>
          </w:p>
        </w:tc>
        <w:tc>
          <w:tcPr>
            <w:tcW w:w="1487" w:type="dxa"/>
            <w:shd w:val="clear" w:color="auto" w:fill="C5E0B3"/>
          </w:tcPr>
          <w:p w:rsidR="000B0B9A" w:rsidRDefault="000B0B9A">
            <w:pPr>
              <w:jc w:val="center"/>
              <w:rPr>
                <w:rFonts w:ascii="TH SarabunPSK" w:eastAsia="TH SarabunPSK" w:hAnsi="TH SarabunPSK" w:cs="TH SarabunPSK"/>
                <w:b/>
                <w:bCs/>
                <w:sz w:val="28"/>
                <w:szCs w:val="28"/>
                <w:cs/>
                <w:lang w:bidi="th"/>
              </w:rPr>
            </w:pPr>
          </w:p>
        </w:tc>
      </w:tr>
      <w:tr w:rsidR="000B0B9A">
        <w:trPr>
          <w:jc w:val="center"/>
        </w:trPr>
        <w:tc>
          <w:tcPr>
            <w:tcW w:w="9628" w:type="dxa"/>
            <w:gridSpan w:val="5"/>
            <w:shd w:val="clear" w:color="auto" w:fill="EDEDED"/>
          </w:tcPr>
          <w:p w:rsidR="000B0B9A" w:rsidRDefault="00FC56A8">
            <w:pP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lang w:bidi="th"/>
              </w:rPr>
              <w:t>5</w:t>
            </w:r>
            <w:r>
              <w:rPr>
                <w:rFonts w:ascii="TH SarabunPSK" w:eastAsia="TH SarabunPSK" w:hAnsi="TH SarabunPSK" w:cs="TH SarabunPSK"/>
                <w:b/>
                <w:bCs/>
                <w:sz w:val="28"/>
                <w:szCs w:val="28"/>
                <w:lang w:bidi="th-TH"/>
              </w:rPr>
              <w:t xml:space="preserve">. </w:t>
            </w:r>
            <w:r>
              <w:rPr>
                <w:rFonts w:ascii="TH SarabunPSK" w:eastAsia="TH SarabunPSK" w:hAnsi="TH SarabunPSK" w:cs="TH SarabunPSK"/>
                <w:b/>
                <w:bCs/>
                <w:sz w:val="28"/>
                <w:szCs w:val="28"/>
                <w:cs/>
                <w:lang w:bidi="th"/>
              </w:rPr>
              <w:t>Academic Staff</w:t>
            </w: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5</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1</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 xml:space="preserve">The programme to show that academic staff planning </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including succession</w:t>
            </w:r>
            <w:r>
              <w:rPr>
                <w:rFonts w:ascii="TH SarabunPSK" w:eastAsia="TH SarabunPSK" w:hAnsi="TH SarabunPSK" w:cs="TH SarabunPSK"/>
                <w:sz w:val="28"/>
                <w:szCs w:val="28"/>
              </w:rPr>
              <w:t>, promotion, re</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deployment</w:t>
            </w:r>
            <w:r>
              <w:rPr>
                <w:rFonts w:ascii="TH SarabunPSK" w:eastAsia="TH SarabunPSK" w:hAnsi="TH SarabunPSK" w:cs="TH SarabunPSK"/>
                <w:sz w:val="28"/>
                <w:szCs w:val="28"/>
              </w:rPr>
              <w:t>, termination, and retirement plans</w:t>
            </w:r>
            <w:r>
              <w:rPr>
                <w:rFonts w:ascii="TH SarabunPSK" w:eastAsia="TH SarabunPSK" w:hAnsi="TH SarabunPSK" w:cs="TH SarabunPSK"/>
                <w:sz w:val="28"/>
                <w:szCs w:val="28"/>
                <w:lang w:bidi="th-TH"/>
              </w:rPr>
              <w:t xml:space="preserve">) </w:t>
            </w:r>
            <w:r>
              <w:rPr>
                <w:rFonts w:ascii="TH SarabunPSK" w:eastAsia="TH SarabunPSK" w:hAnsi="TH SarabunPSK" w:cs="TH SarabunPSK"/>
                <w:sz w:val="28"/>
                <w:szCs w:val="28"/>
                <w:cs/>
                <w:lang w:bidi="th"/>
              </w:rPr>
              <w:t>is carried out to ensure that the quality and quantity of the academic staff fulfil the needs for education, research, an</w:t>
            </w:r>
            <w:r>
              <w:rPr>
                <w:rFonts w:ascii="TH SarabunPSK" w:eastAsia="TH SarabunPSK" w:hAnsi="TH SarabunPSK" w:cs="TH SarabunPSK"/>
                <w:sz w:val="28"/>
                <w:szCs w:val="28"/>
                <w:cs/>
                <w:lang w:bidi="th"/>
              </w:rPr>
              <w:t>d service</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5</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2</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programme to show that staff workload is measured and monitored to improve the quality of education</w:t>
            </w:r>
            <w:r>
              <w:rPr>
                <w:rFonts w:ascii="TH SarabunPSK" w:eastAsia="TH SarabunPSK" w:hAnsi="TH SarabunPSK" w:cs="TH SarabunPSK"/>
                <w:sz w:val="28"/>
                <w:szCs w:val="28"/>
              </w:rPr>
              <w:t>, research, and service</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highlight w:val="yellow"/>
                <w:cs/>
                <w:lang w:bidi="th"/>
              </w:rPr>
              <w:t>5</w:t>
            </w:r>
            <w:r>
              <w:rPr>
                <w:rFonts w:ascii="TH SarabunPSK" w:eastAsia="TH SarabunPSK" w:hAnsi="TH SarabunPSK" w:cs="TH SarabunPSK"/>
                <w:sz w:val="28"/>
                <w:szCs w:val="28"/>
                <w:highlight w:val="yellow"/>
                <w:lang w:bidi="th-TH"/>
              </w:rPr>
              <w:t>.</w:t>
            </w:r>
            <w:r>
              <w:rPr>
                <w:rFonts w:ascii="TH SarabunPSK" w:eastAsia="TH SarabunPSK" w:hAnsi="TH SarabunPSK" w:cs="TH SarabunPSK"/>
                <w:sz w:val="28"/>
                <w:szCs w:val="28"/>
                <w:highlight w:val="yellow"/>
                <w:cs/>
                <w:lang w:bidi="th"/>
              </w:rPr>
              <w:t>3</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programme to show that the competences of the academic staff are determined</w:t>
            </w:r>
            <w:r>
              <w:rPr>
                <w:rFonts w:ascii="TH SarabunPSK" w:eastAsia="TH SarabunPSK" w:hAnsi="TH SarabunPSK" w:cs="TH SarabunPSK"/>
                <w:sz w:val="28"/>
                <w:szCs w:val="28"/>
              </w:rPr>
              <w:t>, evaluated, and communicated</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5</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4</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programme to show that the duties allocated to the academic staff are appropriate to qualifications</w:t>
            </w:r>
            <w:r>
              <w:rPr>
                <w:rFonts w:ascii="TH SarabunPSK" w:eastAsia="TH SarabunPSK" w:hAnsi="TH SarabunPSK" w:cs="TH SarabunPSK"/>
                <w:sz w:val="28"/>
                <w:szCs w:val="28"/>
              </w:rPr>
              <w:t>, experience, and aptitude</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lastRenderedPageBreak/>
              <w:t>5</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5</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programme to show that promotion of the academic staff is based on a merit system which accounts for teaching</w:t>
            </w:r>
            <w:r>
              <w:rPr>
                <w:rFonts w:ascii="TH SarabunPSK" w:eastAsia="TH SarabunPSK" w:hAnsi="TH SarabunPSK" w:cs="TH SarabunPSK"/>
                <w:sz w:val="28"/>
                <w:szCs w:val="28"/>
              </w:rPr>
              <w:t>, research, and service</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5</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6</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programme to show that the rights and privileges</w:t>
            </w:r>
            <w:r>
              <w:rPr>
                <w:rFonts w:ascii="TH SarabunPSK" w:eastAsia="TH SarabunPSK" w:hAnsi="TH SarabunPSK" w:cs="TH SarabunPSK"/>
                <w:sz w:val="28"/>
                <w:szCs w:val="28"/>
              </w:rPr>
              <w:t>, benefits, roles and relationships, and accountability of the academic staff, taking into account professional ethics and their academic freedom, are well defined and understood</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highlight w:val="yellow"/>
                <w:cs/>
                <w:lang w:bidi="th"/>
              </w:rPr>
            </w:pPr>
            <w:r>
              <w:rPr>
                <w:rFonts w:ascii="TH SarabunPSK" w:eastAsia="TH SarabunPSK" w:hAnsi="TH SarabunPSK" w:cs="TH SarabunPSK"/>
                <w:sz w:val="28"/>
                <w:szCs w:val="28"/>
                <w:highlight w:val="yellow"/>
                <w:cs/>
                <w:lang w:bidi="th"/>
              </w:rPr>
              <w:t>5</w:t>
            </w:r>
            <w:r>
              <w:rPr>
                <w:rFonts w:ascii="TH SarabunPSK" w:eastAsia="TH SarabunPSK" w:hAnsi="TH SarabunPSK" w:cs="TH SarabunPSK"/>
                <w:sz w:val="28"/>
                <w:szCs w:val="28"/>
                <w:highlight w:val="yellow"/>
                <w:lang w:bidi="th-TH"/>
              </w:rPr>
              <w:t>.</w:t>
            </w:r>
            <w:r>
              <w:rPr>
                <w:rFonts w:ascii="TH SarabunPSK" w:eastAsia="TH SarabunPSK" w:hAnsi="TH SarabunPSK" w:cs="TH SarabunPSK"/>
                <w:sz w:val="28"/>
                <w:szCs w:val="28"/>
                <w:highlight w:val="yellow"/>
                <w:cs/>
                <w:lang w:bidi="th"/>
              </w:rPr>
              <w:t>7</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programme to</w:t>
            </w:r>
            <w:r>
              <w:rPr>
                <w:rFonts w:ascii="TH SarabunPSK" w:eastAsia="TH SarabunPSK" w:hAnsi="TH SarabunPSK" w:cs="TH SarabunPSK"/>
                <w:sz w:val="28"/>
                <w:szCs w:val="28"/>
                <w:cs/>
                <w:lang w:bidi="th"/>
              </w:rPr>
              <w:t xml:space="preserve"> show that the training and developmental needs of the academic staff are systematically identified</w:t>
            </w:r>
            <w:r>
              <w:rPr>
                <w:rFonts w:ascii="TH SarabunPSK" w:eastAsia="TH SarabunPSK" w:hAnsi="TH SarabunPSK" w:cs="TH SarabunPSK"/>
                <w:sz w:val="28"/>
                <w:szCs w:val="28"/>
              </w:rPr>
              <w:t>, and that appropriate training and development activities are implemented to fulfil the identified needs</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highlight w:val="yellow"/>
                <w:cs/>
                <w:lang w:bidi="th"/>
              </w:rPr>
            </w:pPr>
            <w:r>
              <w:rPr>
                <w:rFonts w:ascii="TH SarabunPSK" w:eastAsia="TH SarabunPSK" w:hAnsi="TH SarabunPSK" w:cs="TH SarabunPSK"/>
                <w:sz w:val="28"/>
                <w:szCs w:val="28"/>
                <w:highlight w:val="yellow"/>
                <w:cs/>
                <w:lang w:bidi="th"/>
              </w:rPr>
              <w:t>5</w:t>
            </w:r>
            <w:r>
              <w:rPr>
                <w:rFonts w:ascii="TH SarabunPSK" w:eastAsia="TH SarabunPSK" w:hAnsi="TH SarabunPSK" w:cs="TH SarabunPSK"/>
                <w:sz w:val="28"/>
                <w:szCs w:val="28"/>
                <w:highlight w:val="yellow"/>
                <w:lang w:bidi="th-TH"/>
              </w:rPr>
              <w:t>.</w:t>
            </w:r>
            <w:r>
              <w:rPr>
                <w:rFonts w:ascii="TH SarabunPSK" w:eastAsia="TH SarabunPSK" w:hAnsi="TH SarabunPSK" w:cs="TH SarabunPSK"/>
                <w:sz w:val="28"/>
                <w:szCs w:val="28"/>
                <w:highlight w:val="yellow"/>
                <w:cs/>
                <w:lang w:bidi="th"/>
              </w:rPr>
              <w:t>8</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programme to show that performance man</w:t>
            </w:r>
            <w:r>
              <w:rPr>
                <w:rFonts w:ascii="TH SarabunPSK" w:eastAsia="TH SarabunPSK" w:hAnsi="TH SarabunPSK" w:cs="TH SarabunPSK"/>
                <w:sz w:val="28"/>
                <w:szCs w:val="28"/>
                <w:cs/>
                <w:lang w:bidi="th"/>
              </w:rPr>
              <w:t>agement including reward and recognition is implemented to assess academic staff teaching and research quality</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5991" w:type="dxa"/>
            <w:gridSpan w:val="2"/>
            <w:shd w:val="clear" w:color="auto" w:fill="C5E0B3"/>
          </w:tcPr>
          <w:p w:rsidR="000B0B9A" w:rsidRDefault="00FC56A8">
            <w:pPr>
              <w:jc w:val="cente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lang w:bidi="th"/>
              </w:rPr>
              <w:t>Overall Opinion</w:t>
            </w:r>
          </w:p>
        </w:tc>
        <w:tc>
          <w:tcPr>
            <w:tcW w:w="935" w:type="dxa"/>
            <w:shd w:val="clear" w:color="auto" w:fill="C5E0B3"/>
          </w:tcPr>
          <w:p w:rsidR="000B0B9A" w:rsidRDefault="000B0B9A">
            <w:pPr>
              <w:jc w:val="center"/>
              <w:rPr>
                <w:rFonts w:ascii="TH SarabunPSK" w:eastAsia="TH SarabunPSK" w:hAnsi="TH SarabunPSK" w:cs="TH SarabunPSK"/>
                <w:b/>
                <w:bCs/>
                <w:sz w:val="28"/>
                <w:szCs w:val="28"/>
                <w:cs/>
                <w:lang w:bidi="th"/>
              </w:rPr>
            </w:pPr>
          </w:p>
        </w:tc>
        <w:tc>
          <w:tcPr>
            <w:tcW w:w="1215" w:type="dxa"/>
            <w:shd w:val="clear" w:color="auto" w:fill="C5E0B3"/>
          </w:tcPr>
          <w:p w:rsidR="000B0B9A" w:rsidRDefault="000B0B9A">
            <w:pPr>
              <w:jc w:val="center"/>
              <w:rPr>
                <w:rFonts w:ascii="TH SarabunPSK" w:eastAsia="TH SarabunPSK" w:hAnsi="TH SarabunPSK" w:cs="TH SarabunPSK"/>
                <w:b/>
                <w:bCs/>
                <w:sz w:val="28"/>
                <w:szCs w:val="28"/>
                <w:cs/>
                <w:lang w:bidi="th"/>
              </w:rPr>
            </w:pPr>
          </w:p>
        </w:tc>
        <w:tc>
          <w:tcPr>
            <w:tcW w:w="1487" w:type="dxa"/>
            <w:shd w:val="clear" w:color="auto" w:fill="C5E0B3"/>
          </w:tcPr>
          <w:p w:rsidR="000B0B9A" w:rsidRDefault="000B0B9A">
            <w:pPr>
              <w:jc w:val="center"/>
              <w:rPr>
                <w:rFonts w:ascii="TH SarabunPSK" w:eastAsia="TH SarabunPSK" w:hAnsi="TH SarabunPSK" w:cs="TH SarabunPSK"/>
                <w:b/>
                <w:bCs/>
                <w:sz w:val="28"/>
                <w:szCs w:val="28"/>
                <w:cs/>
                <w:lang w:bidi="th"/>
              </w:rPr>
            </w:pPr>
          </w:p>
        </w:tc>
      </w:tr>
      <w:tr w:rsidR="000B0B9A">
        <w:trPr>
          <w:jc w:val="center"/>
        </w:trPr>
        <w:tc>
          <w:tcPr>
            <w:tcW w:w="9628" w:type="dxa"/>
            <w:gridSpan w:val="5"/>
            <w:shd w:val="clear" w:color="auto" w:fill="EDEDED"/>
          </w:tcPr>
          <w:p w:rsidR="000B0B9A" w:rsidRDefault="00FC56A8">
            <w:pP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lang w:bidi="th"/>
              </w:rPr>
              <w:t>6</w:t>
            </w:r>
            <w:r>
              <w:rPr>
                <w:rFonts w:ascii="TH SarabunPSK" w:eastAsia="TH SarabunPSK" w:hAnsi="TH SarabunPSK" w:cs="TH SarabunPSK"/>
                <w:b/>
                <w:bCs/>
                <w:sz w:val="28"/>
                <w:szCs w:val="28"/>
                <w:lang w:bidi="th-TH"/>
              </w:rPr>
              <w:t xml:space="preserve">. </w:t>
            </w:r>
            <w:r>
              <w:rPr>
                <w:rFonts w:ascii="TH SarabunPSK" w:eastAsia="TH SarabunPSK" w:hAnsi="TH SarabunPSK" w:cs="TH SarabunPSK"/>
                <w:b/>
                <w:bCs/>
                <w:sz w:val="28"/>
                <w:szCs w:val="28"/>
                <w:cs/>
              </w:rPr>
              <w:t>การบริการและการช่วยเหลือผู้เรียน (</w:t>
            </w:r>
            <w:r>
              <w:rPr>
                <w:rFonts w:ascii="TH SarabunPSK" w:eastAsia="TH SarabunPSK" w:hAnsi="TH SarabunPSK" w:cs="TH SarabunPSK"/>
                <w:b/>
                <w:bCs/>
                <w:sz w:val="28"/>
                <w:szCs w:val="28"/>
                <w:cs/>
                <w:lang w:bidi="th"/>
              </w:rPr>
              <w:t>Student Support Services</w:t>
            </w:r>
            <w:r>
              <w:rPr>
                <w:rFonts w:ascii="TH SarabunPSK" w:eastAsia="TH SarabunPSK" w:hAnsi="TH SarabunPSK" w:cs="TH SarabunPSK"/>
                <w:b/>
                <w:bCs/>
                <w:sz w:val="28"/>
                <w:szCs w:val="28"/>
                <w:lang w:bidi="th-TH"/>
              </w:rPr>
              <w:t>)</w:t>
            </w: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6</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1</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student intake policy</w:t>
            </w:r>
            <w:r>
              <w:rPr>
                <w:rFonts w:ascii="TH SarabunPSK" w:eastAsia="TH SarabunPSK" w:hAnsi="TH SarabunPSK" w:cs="TH SarabunPSK"/>
                <w:sz w:val="28"/>
                <w:szCs w:val="28"/>
              </w:rPr>
              <w:t>, admission criteria, and admission procedures to the programme are shown to be clearly defined, communicated, published, and up</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to</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date</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6</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2</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Both short</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term and long</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term planning of academic and non</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 xml:space="preserve">academic support services </w:t>
            </w:r>
            <w:r>
              <w:rPr>
                <w:rFonts w:ascii="TH SarabunPSK" w:eastAsia="TH SarabunPSK" w:hAnsi="TH SarabunPSK" w:cs="TH SarabunPSK"/>
                <w:sz w:val="28"/>
                <w:szCs w:val="28"/>
                <w:cs/>
                <w:lang w:bidi="th"/>
              </w:rPr>
              <w:t>are shown to be carried out to ensure sufficiency and quality of support services for teaching</w:t>
            </w:r>
            <w:r>
              <w:rPr>
                <w:rFonts w:ascii="TH SarabunPSK" w:eastAsia="TH SarabunPSK" w:hAnsi="TH SarabunPSK" w:cs="TH SarabunPSK"/>
                <w:sz w:val="28"/>
                <w:szCs w:val="28"/>
              </w:rPr>
              <w:t>, research, and community service</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highlight w:val="yellow"/>
                <w:cs/>
                <w:lang w:bidi="th"/>
              </w:rPr>
            </w:pPr>
            <w:r>
              <w:rPr>
                <w:rFonts w:ascii="TH SarabunPSK" w:eastAsia="TH SarabunPSK" w:hAnsi="TH SarabunPSK" w:cs="TH SarabunPSK"/>
                <w:sz w:val="28"/>
                <w:szCs w:val="28"/>
                <w:highlight w:val="yellow"/>
                <w:cs/>
                <w:lang w:bidi="th"/>
              </w:rPr>
              <w:t>6</w:t>
            </w:r>
            <w:r>
              <w:rPr>
                <w:rFonts w:ascii="TH SarabunPSK" w:eastAsia="TH SarabunPSK" w:hAnsi="TH SarabunPSK" w:cs="TH SarabunPSK"/>
                <w:sz w:val="28"/>
                <w:szCs w:val="28"/>
                <w:highlight w:val="yellow"/>
                <w:lang w:bidi="th-TH"/>
              </w:rPr>
              <w:t>.</w:t>
            </w:r>
            <w:r>
              <w:rPr>
                <w:rFonts w:ascii="TH SarabunPSK" w:eastAsia="TH SarabunPSK" w:hAnsi="TH SarabunPSK" w:cs="TH SarabunPSK"/>
                <w:sz w:val="28"/>
                <w:szCs w:val="28"/>
                <w:highlight w:val="yellow"/>
                <w:cs/>
                <w:lang w:bidi="th"/>
              </w:rPr>
              <w:t>3</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An adequate system is shown to exist for student progress</w:t>
            </w:r>
            <w:r>
              <w:rPr>
                <w:rFonts w:ascii="TH SarabunPSK" w:eastAsia="TH SarabunPSK" w:hAnsi="TH SarabunPSK" w:cs="TH SarabunPSK"/>
                <w:sz w:val="28"/>
                <w:szCs w:val="28"/>
              </w:rPr>
              <w:t>, academic performance, and workload monitoring</w:t>
            </w:r>
            <w:r>
              <w:rPr>
                <w:rFonts w:ascii="TH SarabunPSK" w:eastAsia="TH SarabunPSK" w:hAnsi="TH SarabunPSK" w:cs="TH SarabunPSK"/>
                <w:sz w:val="28"/>
                <w:szCs w:val="28"/>
                <w:lang w:bidi="th-TH"/>
              </w:rPr>
              <w:t xml:space="preserve">. </w:t>
            </w:r>
            <w:r>
              <w:rPr>
                <w:rFonts w:ascii="TH SarabunPSK" w:eastAsia="TH SarabunPSK" w:hAnsi="TH SarabunPSK" w:cs="TH SarabunPSK"/>
                <w:sz w:val="28"/>
                <w:szCs w:val="28"/>
                <w:cs/>
                <w:lang w:bidi="th"/>
              </w:rPr>
              <w:t>Student progress</w:t>
            </w:r>
            <w:r>
              <w:rPr>
                <w:rFonts w:ascii="TH SarabunPSK" w:eastAsia="TH SarabunPSK" w:hAnsi="TH SarabunPSK" w:cs="TH SarabunPSK"/>
                <w:sz w:val="28"/>
                <w:szCs w:val="28"/>
              </w:rPr>
              <w:t>, academic performance, and workload are shown to be systematically recorded and monitored</w:t>
            </w:r>
            <w:r>
              <w:rPr>
                <w:rFonts w:ascii="TH SarabunPSK" w:eastAsia="TH SarabunPSK" w:hAnsi="TH SarabunPSK" w:cs="TH SarabunPSK"/>
                <w:sz w:val="28"/>
                <w:szCs w:val="28"/>
                <w:lang w:bidi="th-TH"/>
              </w:rPr>
              <w:t xml:space="preserve">. </w:t>
            </w:r>
            <w:r>
              <w:rPr>
                <w:rFonts w:ascii="TH SarabunPSK" w:eastAsia="TH SarabunPSK" w:hAnsi="TH SarabunPSK" w:cs="TH SarabunPSK"/>
                <w:sz w:val="28"/>
                <w:szCs w:val="28"/>
                <w:cs/>
                <w:lang w:bidi="th"/>
              </w:rPr>
              <w:t>Feedback to students and corrective action</w:t>
            </w:r>
            <w:r>
              <w:rPr>
                <w:rFonts w:ascii="TH SarabunPSK" w:eastAsia="TH SarabunPSK" w:hAnsi="TH SarabunPSK" w:cs="TH SarabunPSK"/>
                <w:sz w:val="28"/>
                <w:szCs w:val="28"/>
                <w:cs/>
                <w:lang w:bidi="th"/>
              </w:rPr>
              <w:t>s are made where necessary</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highlight w:val="yellow"/>
                <w:cs/>
                <w:lang w:bidi="th"/>
              </w:rPr>
            </w:pPr>
            <w:r>
              <w:rPr>
                <w:rFonts w:ascii="TH SarabunPSK" w:eastAsia="TH SarabunPSK" w:hAnsi="TH SarabunPSK" w:cs="TH SarabunPSK"/>
                <w:sz w:val="28"/>
                <w:szCs w:val="28"/>
                <w:highlight w:val="yellow"/>
                <w:cs/>
                <w:lang w:bidi="th"/>
              </w:rPr>
              <w:t>6</w:t>
            </w:r>
            <w:r>
              <w:rPr>
                <w:rFonts w:ascii="TH SarabunPSK" w:eastAsia="TH SarabunPSK" w:hAnsi="TH SarabunPSK" w:cs="TH SarabunPSK"/>
                <w:sz w:val="28"/>
                <w:szCs w:val="28"/>
                <w:highlight w:val="yellow"/>
                <w:lang w:bidi="th-TH"/>
              </w:rPr>
              <w:t>.</w:t>
            </w:r>
            <w:r>
              <w:rPr>
                <w:rFonts w:ascii="TH SarabunPSK" w:eastAsia="TH SarabunPSK" w:hAnsi="TH SarabunPSK" w:cs="TH SarabunPSK"/>
                <w:sz w:val="28"/>
                <w:szCs w:val="28"/>
                <w:highlight w:val="yellow"/>
                <w:cs/>
                <w:lang w:bidi="th"/>
              </w:rPr>
              <w:t>4</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Co</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curricular activities</w:t>
            </w:r>
            <w:r>
              <w:rPr>
                <w:rFonts w:ascii="TH SarabunPSK" w:eastAsia="TH SarabunPSK" w:hAnsi="TH SarabunPSK" w:cs="TH SarabunPSK"/>
                <w:sz w:val="28"/>
                <w:szCs w:val="28"/>
              </w:rPr>
              <w:t>, student competition, and other student support services are shown to be available to improve learning experience and employability</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lastRenderedPageBreak/>
              <w:t>6</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5</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competences of the support staff rendering student services are shown to be identified for recruitment and deployment</w:t>
            </w:r>
            <w:r>
              <w:rPr>
                <w:rFonts w:ascii="TH SarabunPSK" w:eastAsia="TH SarabunPSK" w:hAnsi="TH SarabunPSK" w:cs="TH SarabunPSK"/>
                <w:sz w:val="28"/>
                <w:szCs w:val="28"/>
                <w:lang w:bidi="th-TH"/>
              </w:rPr>
              <w:t xml:space="preserve">. </w:t>
            </w:r>
            <w:r>
              <w:rPr>
                <w:rFonts w:ascii="TH SarabunPSK" w:eastAsia="TH SarabunPSK" w:hAnsi="TH SarabunPSK" w:cs="TH SarabunPSK"/>
                <w:sz w:val="28"/>
                <w:szCs w:val="28"/>
                <w:cs/>
                <w:lang w:bidi="th"/>
              </w:rPr>
              <w:t>These competences are shown to be evaluated to ensure their continued relevance to stakeholders needs</w:t>
            </w:r>
            <w:r>
              <w:rPr>
                <w:rFonts w:ascii="TH SarabunPSK" w:eastAsia="TH SarabunPSK" w:hAnsi="TH SarabunPSK" w:cs="TH SarabunPSK"/>
                <w:sz w:val="28"/>
                <w:szCs w:val="28"/>
                <w:lang w:bidi="th-TH"/>
              </w:rPr>
              <w:t xml:space="preserve">. </w:t>
            </w:r>
            <w:r>
              <w:rPr>
                <w:rFonts w:ascii="TH SarabunPSK" w:eastAsia="TH SarabunPSK" w:hAnsi="TH SarabunPSK" w:cs="TH SarabunPSK"/>
                <w:sz w:val="28"/>
                <w:szCs w:val="28"/>
                <w:cs/>
                <w:lang w:bidi="th"/>
              </w:rPr>
              <w:t>Roles and relationships are sh</w:t>
            </w:r>
            <w:r>
              <w:rPr>
                <w:rFonts w:ascii="TH SarabunPSK" w:eastAsia="TH SarabunPSK" w:hAnsi="TH SarabunPSK" w:cs="TH SarabunPSK"/>
                <w:sz w:val="28"/>
                <w:szCs w:val="28"/>
                <w:cs/>
                <w:lang w:bidi="th"/>
              </w:rPr>
              <w:t>own to be well</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defined to ensure smooth delivery of the services</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highlight w:val="yellow"/>
                <w:cs/>
                <w:lang w:bidi="th"/>
              </w:rPr>
            </w:pPr>
            <w:r>
              <w:rPr>
                <w:rFonts w:ascii="TH SarabunPSK" w:eastAsia="TH SarabunPSK" w:hAnsi="TH SarabunPSK" w:cs="TH SarabunPSK"/>
                <w:sz w:val="28"/>
                <w:szCs w:val="28"/>
                <w:highlight w:val="yellow"/>
                <w:cs/>
                <w:lang w:bidi="th"/>
              </w:rPr>
              <w:t>6</w:t>
            </w:r>
            <w:r>
              <w:rPr>
                <w:rFonts w:ascii="TH SarabunPSK" w:eastAsia="TH SarabunPSK" w:hAnsi="TH SarabunPSK" w:cs="TH SarabunPSK"/>
                <w:sz w:val="28"/>
                <w:szCs w:val="28"/>
                <w:highlight w:val="yellow"/>
                <w:lang w:bidi="th-TH"/>
              </w:rPr>
              <w:t>.</w:t>
            </w:r>
            <w:r>
              <w:rPr>
                <w:rFonts w:ascii="TH SarabunPSK" w:eastAsia="TH SarabunPSK" w:hAnsi="TH SarabunPSK" w:cs="TH SarabunPSK"/>
                <w:sz w:val="28"/>
                <w:szCs w:val="28"/>
                <w:highlight w:val="yellow"/>
                <w:cs/>
                <w:lang w:bidi="th"/>
              </w:rPr>
              <w:t>6</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Student support services are shown to be subjected to evaluation</w:t>
            </w:r>
            <w:r>
              <w:rPr>
                <w:rFonts w:ascii="TH SarabunPSK" w:eastAsia="TH SarabunPSK" w:hAnsi="TH SarabunPSK" w:cs="TH SarabunPSK"/>
                <w:sz w:val="28"/>
                <w:szCs w:val="28"/>
              </w:rPr>
              <w:t>, benchmarking, and enhancement</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5991" w:type="dxa"/>
            <w:gridSpan w:val="2"/>
            <w:shd w:val="clear" w:color="auto" w:fill="C5E0B3"/>
          </w:tcPr>
          <w:p w:rsidR="000B0B9A" w:rsidRDefault="00FC56A8">
            <w:pPr>
              <w:jc w:val="cente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lang w:bidi="th"/>
              </w:rPr>
              <w:t>Overall Opinion</w:t>
            </w:r>
          </w:p>
        </w:tc>
        <w:tc>
          <w:tcPr>
            <w:tcW w:w="935" w:type="dxa"/>
            <w:shd w:val="clear" w:color="auto" w:fill="C5E0B3"/>
          </w:tcPr>
          <w:p w:rsidR="000B0B9A" w:rsidRDefault="000B0B9A">
            <w:pPr>
              <w:jc w:val="center"/>
              <w:rPr>
                <w:rFonts w:ascii="TH SarabunPSK" w:eastAsia="TH SarabunPSK" w:hAnsi="TH SarabunPSK" w:cs="TH SarabunPSK"/>
                <w:b/>
                <w:bCs/>
                <w:sz w:val="28"/>
                <w:szCs w:val="28"/>
                <w:cs/>
                <w:lang w:bidi="th"/>
              </w:rPr>
            </w:pPr>
          </w:p>
        </w:tc>
        <w:tc>
          <w:tcPr>
            <w:tcW w:w="1215" w:type="dxa"/>
            <w:shd w:val="clear" w:color="auto" w:fill="C5E0B3"/>
          </w:tcPr>
          <w:p w:rsidR="000B0B9A" w:rsidRDefault="000B0B9A">
            <w:pPr>
              <w:jc w:val="center"/>
              <w:rPr>
                <w:rFonts w:ascii="TH SarabunPSK" w:eastAsia="TH SarabunPSK" w:hAnsi="TH SarabunPSK" w:cs="TH SarabunPSK"/>
                <w:b/>
                <w:bCs/>
                <w:sz w:val="28"/>
                <w:szCs w:val="28"/>
                <w:cs/>
                <w:lang w:bidi="th"/>
              </w:rPr>
            </w:pPr>
          </w:p>
        </w:tc>
        <w:tc>
          <w:tcPr>
            <w:tcW w:w="1487" w:type="dxa"/>
            <w:shd w:val="clear" w:color="auto" w:fill="C5E0B3"/>
          </w:tcPr>
          <w:p w:rsidR="000B0B9A" w:rsidRDefault="000B0B9A">
            <w:pPr>
              <w:jc w:val="center"/>
              <w:rPr>
                <w:rFonts w:ascii="TH SarabunPSK" w:eastAsia="TH SarabunPSK" w:hAnsi="TH SarabunPSK" w:cs="TH SarabunPSK"/>
                <w:b/>
                <w:bCs/>
                <w:sz w:val="28"/>
                <w:szCs w:val="28"/>
                <w:cs/>
                <w:lang w:bidi="th"/>
              </w:rPr>
            </w:pPr>
          </w:p>
        </w:tc>
      </w:tr>
      <w:tr w:rsidR="000B0B9A">
        <w:trPr>
          <w:jc w:val="center"/>
        </w:trPr>
        <w:tc>
          <w:tcPr>
            <w:tcW w:w="9628" w:type="dxa"/>
            <w:gridSpan w:val="5"/>
            <w:shd w:val="clear" w:color="auto" w:fill="EDEDED"/>
          </w:tcPr>
          <w:p w:rsidR="000B0B9A" w:rsidRDefault="00FC56A8">
            <w:pP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lang w:bidi="th"/>
              </w:rPr>
              <w:t>7</w:t>
            </w:r>
            <w:r>
              <w:rPr>
                <w:rFonts w:ascii="TH SarabunPSK" w:eastAsia="TH SarabunPSK" w:hAnsi="TH SarabunPSK" w:cs="TH SarabunPSK"/>
                <w:b/>
                <w:bCs/>
                <w:sz w:val="28"/>
                <w:szCs w:val="28"/>
                <w:lang w:bidi="th-TH"/>
              </w:rPr>
              <w:t xml:space="preserve">. </w:t>
            </w:r>
            <w:r>
              <w:rPr>
                <w:rFonts w:ascii="TH SarabunPSK" w:eastAsia="TH SarabunPSK" w:hAnsi="TH SarabunPSK" w:cs="TH SarabunPSK"/>
                <w:b/>
                <w:bCs/>
                <w:sz w:val="28"/>
                <w:szCs w:val="28"/>
                <w:cs/>
                <w:lang w:bidi="th"/>
              </w:rPr>
              <w:t>Facilities and Infrastructure</w:t>
            </w: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7</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1</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physical resources to deliver the curriculum</w:t>
            </w:r>
            <w:r>
              <w:rPr>
                <w:rFonts w:ascii="TH SarabunPSK" w:eastAsia="TH SarabunPSK" w:hAnsi="TH SarabunPSK" w:cs="TH SarabunPSK"/>
                <w:sz w:val="28"/>
                <w:szCs w:val="28"/>
              </w:rPr>
              <w:t>, including equipment, material, and information technology, are shown to be sufficient</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7</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2</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laboratories and equipment are shown to be up</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to</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date</w:t>
            </w:r>
            <w:r>
              <w:rPr>
                <w:rFonts w:ascii="TH SarabunPSK" w:eastAsia="TH SarabunPSK" w:hAnsi="TH SarabunPSK" w:cs="TH SarabunPSK"/>
                <w:sz w:val="28"/>
                <w:szCs w:val="28"/>
              </w:rPr>
              <w:t>, readily available, and effectively deployed</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7</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3</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A digital library is shown to be set</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up</w:t>
            </w:r>
            <w:r>
              <w:rPr>
                <w:rFonts w:ascii="TH SarabunPSK" w:eastAsia="TH SarabunPSK" w:hAnsi="TH SarabunPSK" w:cs="TH SarabunPSK"/>
                <w:sz w:val="28"/>
                <w:szCs w:val="28"/>
              </w:rPr>
              <w:t>, in keeping with progress in information and communication technology</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7</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4</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information technology systems are shown to be set up to meet the needs of staff and students</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7</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5</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university is shown to provide a highly accessible computer and network infrastructure that enables the campus community to fully exploit information technology for teaching</w:t>
            </w:r>
            <w:r>
              <w:rPr>
                <w:rFonts w:ascii="TH SarabunPSK" w:eastAsia="TH SarabunPSK" w:hAnsi="TH SarabunPSK" w:cs="TH SarabunPSK"/>
                <w:sz w:val="28"/>
                <w:szCs w:val="28"/>
              </w:rPr>
              <w:t>, research, service, and administration</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7</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6</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environmental, health, and</w:t>
            </w:r>
            <w:r>
              <w:rPr>
                <w:rFonts w:ascii="TH SarabunPSK" w:eastAsia="TH SarabunPSK" w:hAnsi="TH SarabunPSK" w:cs="TH SarabunPSK"/>
                <w:sz w:val="28"/>
                <w:szCs w:val="28"/>
                <w:cs/>
                <w:lang w:bidi="th"/>
              </w:rPr>
              <w:t xml:space="preserve"> safety standards and access for people with special needs are shown to be defined and implemented</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7</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7</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university is shown to provide a physical</w:t>
            </w:r>
            <w:r>
              <w:rPr>
                <w:rFonts w:ascii="TH SarabunPSK" w:eastAsia="TH SarabunPSK" w:hAnsi="TH SarabunPSK" w:cs="TH SarabunPSK"/>
                <w:sz w:val="28"/>
                <w:szCs w:val="28"/>
              </w:rPr>
              <w:t>, social, and psychological environment that is conducive for education, research, and personal wellbeing</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7</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8</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 xml:space="preserve">The competences of the support staff rendering services related to facilities are shown to be identified and </w:t>
            </w:r>
            <w:r>
              <w:rPr>
                <w:rFonts w:ascii="TH SarabunPSK" w:eastAsia="TH SarabunPSK" w:hAnsi="TH SarabunPSK" w:cs="TH SarabunPSK"/>
                <w:sz w:val="28"/>
                <w:szCs w:val="28"/>
                <w:cs/>
                <w:lang w:bidi="th"/>
              </w:rPr>
              <w:lastRenderedPageBreak/>
              <w:t>evaluated to ensure that their skills remain relevant to stakeholder needs</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highlight w:val="yellow"/>
                <w:cs/>
                <w:lang w:bidi="th"/>
              </w:rPr>
            </w:pPr>
            <w:r>
              <w:rPr>
                <w:rFonts w:ascii="TH SarabunPSK" w:eastAsia="TH SarabunPSK" w:hAnsi="TH SarabunPSK" w:cs="TH SarabunPSK"/>
                <w:sz w:val="28"/>
                <w:szCs w:val="28"/>
                <w:highlight w:val="yellow"/>
                <w:cs/>
                <w:lang w:bidi="th"/>
              </w:rPr>
              <w:lastRenderedPageBreak/>
              <w:t>7</w:t>
            </w:r>
            <w:r>
              <w:rPr>
                <w:rFonts w:ascii="TH SarabunPSK" w:eastAsia="TH SarabunPSK" w:hAnsi="TH SarabunPSK" w:cs="TH SarabunPSK"/>
                <w:sz w:val="28"/>
                <w:szCs w:val="28"/>
                <w:highlight w:val="yellow"/>
                <w:lang w:bidi="th-TH"/>
              </w:rPr>
              <w:t>.</w:t>
            </w:r>
            <w:r>
              <w:rPr>
                <w:rFonts w:ascii="TH SarabunPSK" w:eastAsia="TH SarabunPSK" w:hAnsi="TH SarabunPSK" w:cs="TH SarabunPSK"/>
                <w:sz w:val="28"/>
                <w:szCs w:val="28"/>
                <w:highlight w:val="yellow"/>
                <w:cs/>
                <w:lang w:bidi="th"/>
              </w:rPr>
              <w:t>9</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 xml:space="preserve">The quality of the facilities </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library, laboratory, IT, and stu</w:t>
            </w:r>
            <w:r>
              <w:rPr>
                <w:rFonts w:ascii="TH SarabunPSK" w:eastAsia="TH SarabunPSK" w:hAnsi="TH SarabunPSK" w:cs="TH SarabunPSK"/>
                <w:sz w:val="28"/>
                <w:szCs w:val="28"/>
                <w:cs/>
                <w:lang w:bidi="th"/>
              </w:rPr>
              <w:t>dent services</w:t>
            </w:r>
            <w:r>
              <w:rPr>
                <w:rFonts w:ascii="TH SarabunPSK" w:eastAsia="TH SarabunPSK" w:hAnsi="TH SarabunPSK" w:cs="TH SarabunPSK"/>
                <w:sz w:val="28"/>
                <w:szCs w:val="28"/>
                <w:lang w:bidi="th-TH"/>
              </w:rPr>
              <w:t xml:space="preserve">) </w:t>
            </w:r>
            <w:r>
              <w:rPr>
                <w:rFonts w:ascii="TH SarabunPSK" w:eastAsia="TH SarabunPSK" w:hAnsi="TH SarabunPSK" w:cs="TH SarabunPSK"/>
                <w:sz w:val="28"/>
                <w:szCs w:val="28"/>
                <w:cs/>
                <w:lang w:bidi="th"/>
              </w:rPr>
              <w:t>are shown to be subjected to evaluation and enhancement</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5991" w:type="dxa"/>
            <w:gridSpan w:val="2"/>
            <w:shd w:val="clear" w:color="auto" w:fill="C5E0B3"/>
          </w:tcPr>
          <w:p w:rsidR="000B0B9A" w:rsidRDefault="00FC56A8">
            <w:pPr>
              <w:jc w:val="cente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lang w:bidi="th"/>
              </w:rPr>
              <w:t>Overall Opinion</w:t>
            </w:r>
          </w:p>
        </w:tc>
        <w:tc>
          <w:tcPr>
            <w:tcW w:w="935" w:type="dxa"/>
            <w:shd w:val="clear" w:color="auto" w:fill="C5E0B3"/>
          </w:tcPr>
          <w:p w:rsidR="000B0B9A" w:rsidRDefault="000B0B9A">
            <w:pPr>
              <w:jc w:val="center"/>
              <w:rPr>
                <w:rFonts w:ascii="TH SarabunPSK" w:eastAsia="TH SarabunPSK" w:hAnsi="TH SarabunPSK" w:cs="TH SarabunPSK"/>
                <w:b/>
                <w:bCs/>
                <w:sz w:val="28"/>
                <w:szCs w:val="28"/>
                <w:cs/>
                <w:lang w:bidi="th"/>
              </w:rPr>
            </w:pPr>
          </w:p>
        </w:tc>
        <w:tc>
          <w:tcPr>
            <w:tcW w:w="1215" w:type="dxa"/>
            <w:shd w:val="clear" w:color="auto" w:fill="C5E0B3"/>
          </w:tcPr>
          <w:p w:rsidR="000B0B9A" w:rsidRDefault="000B0B9A">
            <w:pPr>
              <w:jc w:val="center"/>
              <w:rPr>
                <w:rFonts w:ascii="TH SarabunPSK" w:eastAsia="TH SarabunPSK" w:hAnsi="TH SarabunPSK" w:cs="TH SarabunPSK"/>
                <w:b/>
                <w:bCs/>
                <w:sz w:val="28"/>
                <w:szCs w:val="28"/>
                <w:cs/>
                <w:lang w:bidi="th"/>
              </w:rPr>
            </w:pPr>
          </w:p>
        </w:tc>
        <w:tc>
          <w:tcPr>
            <w:tcW w:w="1487" w:type="dxa"/>
            <w:shd w:val="clear" w:color="auto" w:fill="C5E0B3"/>
          </w:tcPr>
          <w:p w:rsidR="000B0B9A" w:rsidRDefault="000B0B9A">
            <w:pPr>
              <w:jc w:val="center"/>
              <w:rPr>
                <w:rFonts w:ascii="TH SarabunPSK" w:eastAsia="TH SarabunPSK" w:hAnsi="TH SarabunPSK" w:cs="TH SarabunPSK"/>
                <w:b/>
                <w:bCs/>
                <w:sz w:val="28"/>
                <w:szCs w:val="28"/>
                <w:cs/>
                <w:lang w:bidi="th"/>
              </w:rPr>
            </w:pPr>
          </w:p>
        </w:tc>
      </w:tr>
      <w:tr w:rsidR="000B0B9A">
        <w:trPr>
          <w:jc w:val="center"/>
        </w:trPr>
        <w:tc>
          <w:tcPr>
            <w:tcW w:w="9628" w:type="dxa"/>
            <w:gridSpan w:val="5"/>
            <w:shd w:val="clear" w:color="auto" w:fill="EDEDED"/>
          </w:tcPr>
          <w:p w:rsidR="000B0B9A" w:rsidRDefault="00FC56A8">
            <w:pP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lang w:bidi="th"/>
              </w:rPr>
              <w:t>8</w:t>
            </w:r>
            <w:r>
              <w:rPr>
                <w:rFonts w:ascii="TH SarabunPSK" w:eastAsia="TH SarabunPSK" w:hAnsi="TH SarabunPSK" w:cs="TH SarabunPSK"/>
                <w:b/>
                <w:bCs/>
                <w:sz w:val="28"/>
                <w:szCs w:val="28"/>
                <w:lang w:bidi="th-TH"/>
              </w:rPr>
              <w:t xml:space="preserve">. </w:t>
            </w:r>
            <w:r>
              <w:rPr>
                <w:rFonts w:ascii="TH SarabunPSK" w:eastAsia="TH SarabunPSK" w:hAnsi="TH SarabunPSK" w:cs="TH SarabunPSK"/>
                <w:b/>
                <w:bCs/>
                <w:sz w:val="28"/>
                <w:szCs w:val="28"/>
                <w:cs/>
                <w:lang w:bidi="th"/>
              </w:rPr>
              <w:t>Output and Outcomes</w:t>
            </w: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8</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1</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pass rate</w:t>
            </w:r>
            <w:r>
              <w:rPr>
                <w:rFonts w:ascii="TH SarabunPSK" w:eastAsia="TH SarabunPSK" w:hAnsi="TH SarabunPSK" w:cs="TH SarabunPSK"/>
                <w:sz w:val="28"/>
                <w:szCs w:val="28"/>
              </w:rPr>
              <w:t>, dropout rate, and average time to graduate are shown to be established, monitored, and benchmarked for improvement</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8</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2</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Employability as well as self</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employment</w:t>
            </w:r>
            <w:r>
              <w:rPr>
                <w:rFonts w:ascii="TH SarabunPSK" w:eastAsia="TH SarabunPSK" w:hAnsi="TH SarabunPSK" w:cs="TH SarabunPSK"/>
                <w:sz w:val="28"/>
                <w:szCs w:val="28"/>
              </w:rPr>
              <w:t>, entrepreneurship, and advancement to further studies, are shown to be established, monitored, and benchmarked for improvement</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8</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3</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Research and creative work output and activities carried out by the academic staff and students</w:t>
            </w:r>
            <w:r>
              <w:rPr>
                <w:rFonts w:ascii="TH SarabunPSK" w:eastAsia="TH SarabunPSK" w:hAnsi="TH SarabunPSK" w:cs="TH SarabunPSK"/>
                <w:sz w:val="28"/>
                <w:szCs w:val="28"/>
              </w:rPr>
              <w:t>, are shown to be established, monitored, and benchmarked for improvement</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8</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4</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 xml:space="preserve">Data are provided to show directly the achievement of the programme outcomes, </w:t>
            </w:r>
            <w:r>
              <w:rPr>
                <w:rFonts w:ascii="TH SarabunPSK" w:eastAsia="TH SarabunPSK" w:hAnsi="TH SarabunPSK" w:cs="TH SarabunPSK"/>
                <w:sz w:val="28"/>
                <w:szCs w:val="28"/>
                <w:cs/>
                <w:lang w:bidi="th"/>
              </w:rPr>
              <w:t>which are established and monitored</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8</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5</w:t>
            </w:r>
          </w:p>
        </w:tc>
        <w:tc>
          <w:tcPr>
            <w:tcW w:w="5308"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Satisfaction level of the various stakeholders are shown to be established</w:t>
            </w:r>
            <w:r>
              <w:rPr>
                <w:rFonts w:ascii="TH SarabunPSK" w:eastAsia="TH SarabunPSK" w:hAnsi="TH SarabunPSK" w:cs="TH SarabunPSK"/>
                <w:sz w:val="28"/>
                <w:szCs w:val="28"/>
              </w:rPr>
              <w:t>, monitored, and benchmarked for improvement</w:t>
            </w:r>
            <w:r>
              <w:rPr>
                <w:rFonts w:ascii="TH SarabunPSK" w:eastAsia="TH SarabunPSK" w:hAnsi="TH SarabunPSK" w:cs="TH SarabunPSK"/>
                <w:sz w:val="28"/>
                <w:szCs w:val="28"/>
                <w:lang w:bidi="th-TH"/>
              </w:rPr>
              <w:t>.</w:t>
            </w:r>
          </w:p>
        </w:tc>
        <w:tc>
          <w:tcPr>
            <w:tcW w:w="935" w:type="dxa"/>
          </w:tcPr>
          <w:p w:rsidR="000B0B9A" w:rsidRDefault="000B0B9A">
            <w:pPr>
              <w:jc w:val="center"/>
              <w:rPr>
                <w:rFonts w:ascii="TH SarabunPSK" w:eastAsia="TH SarabunPSK" w:hAnsi="TH SarabunPSK" w:cs="TH SarabunPSK"/>
                <w:sz w:val="28"/>
                <w:szCs w:val="28"/>
                <w:cs/>
                <w:lang w:bidi="th"/>
              </w:rPr>
            </w:pPr>
          </w:p>
        </w:tc>
        <w:tc>
          <w:tcPr>
            <w:tcW w:w="1215" w:type="dxa"/>
          </w:tcPr>
          <w:p w:rsidR="000B0B9A" w:rsidRDefault="000B0B9A">
            <w:pPr>
              <w:jc w:val="center"/>
              <w:rPr>
                <w:rFonts w:ascii="TH SarabunPSK" w:eastAsia="TH SarabunPSK" w:hAnsi="TH SarabunPSK" w:cs="TH SarabunPSK"/>
                <w:sz w:val="28"/>
                <w:szCs w:val="28"/>
                <w:cs/>
                <w:lang w:bidi="th"/>
              </w:rPr>
            </w:pPr>
          </w:p>
        </w:tc>
        <w:tc>
          <w:tcPr>
            <w:tcW w:w="1487"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5991" w:type="dxa"/>
            <w:gridSpan w:val="2"/>
            <w:shd w:val="clear" w:color="auto" w:fill="C5E0B3"/>
          </w:tcPr>
          <w:p w:rsidR="000B0B9A" w:rsidRDefault="00FC56A8">
            <w:pPr>
              <w:jc w:val="cente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lang w:bidi="th"/>
              </w:rPr>
              <w:t>Overall Opinion</w:t>
            </w:r>
          </w:p>
        </w:tc>
        <w:tc>
          <w:tcPr>
            <w:tcW w:w="935" w:type="dxa"/>
            <w:shd w:val="clear" w:color="auto" w:fill="C5E0B3"/>
          </w:tcPr>
          <w:p w:rsidR="000B0B9A" w:rsidRDefault="000B0B9A">
            <w:pPr>
              <w:jc w:val="center"/>
              <w:rPr>
                <w:rFonts w:ascii="TH SarabunPSK" w:eastAsia="TH SarabunPSK" w:hAnsi="TH SarabunPSK" w:cs="TH SarabunPSK"/>
                <w:sz w:val="28"/>
                <w:szCs w:val="28"/>
                <w:cs/>
                <w:lang w:bidi="th"/>
              </w:rPr>
            </w:pPr>
          </w:p>
        </w:tc>
        <w:tc>
          <w:tcPr>
            <w:tcW w:w="1215" w:type="dxa"/>
            <w:shd w:val="clear" w:color="auto" w:fill="C5E0B3"/>
          </w:tcPr>
          <w:p w:rsidR="000B0B9A" w:rsidRDefault="000B0B9A">
            <w:pPr>
              <w:jc w:val="center"/>
              <w:rPr>
                <w:rFonts w:ascii="TH SarabunPSK" w:eastAsia="TH SarabunPSK" w:hAnsi="TH SarabunPSK" w:cs="TH SarabunPSK"/>
                <w:sz w:val="28"/>
                <w:szCs w:val="28"/>
                <w:cs/>
                <w:lang w:bidi="th"/>
              </w:rPr>
            </w:pPr>
          </w:p>
        </w:tc>
        <w:tc>
          <w:tcPr>
            <w:tcW w:w="1487" w:type="dxa"/>
            <w:shd w:val="clear" w:color="auto" w:fill="C5E0B3"/>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5991" w:type="dxa"/>
            <w:gridSpan w:val="2"/>
            <w:shd w:val="clear" w:color="auto" w:fill="FFC000"/>
          </w:tcPr>
          <w:p w:rsidR="000B0B9A" w:rsidRDefault="00FC56A8">
            <w:pPr>
              <w:jc w:val="cente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lang w:bidi="th"/>
              </w:rPr>
              <w:t xml:space="preserve">Overall Verdict </w:t>
            </w:r>
            <w:r>
              <w:rPr>
                <w:rFonts w:ascii="TH SarabunPSK" w:eastAsia="TH SarabunPSK" w:hAnsi="TH SarabunPSK" w:cs="TH SarabunPSK"/>
                <w:b/>
                <w:bCs/>
                <w:sz w:val="28"/>
                <w:szCs w:val="28"/>
                <w:lang w:bidi="th-TH"/>
              </w:rPr>
              <w:t>(</w:t>
            </w:r>
            <w:r>
              <w:rPr>
                <w:rFonts w:ascii="TH SarabunPSK" w:eastAsia="TH SarabunPSK" w:hAnsi="TH SarabunPSK" w:cs="TH SarabunPSK"/>
                <w:b/>
                <w:bCs/>
                <w:sz w:val="28"/>
                <w:szCs w:val="28"/>
                <w:cs/>
                <w:lang w:bidi="th"/>
              </w:rPr>
              <w:t>1</w:t>
            </w:r>
            <w:r>
              <w:rPr>
                <w:rFonts w:ascii="TH SarabunPSK" w:eastAsia="TH SarabunPSK" w:hAnsi="TH SarabunPSK" w:cs="TH SarabunPSK"/>
                <w:b/>
                <w:bCs/>
                <w:sz w:val="28"/>
                <w:szCs w:val="28"/>
                <w:lang w:bidi="th-TH"/>
              </w:rPr>
              <w:t>-</w:t>
            </w:r>
            <w:r>
              <w:rPr>
                <w:rFonts w:ascii="TH SarabunPSK" w:eastAsia="TH SarabunPSK" w:hAnsi="TH SarabunPSK" w:cs="TH SarabunPSK"/>
                <w:b/>
                <w:bCs/>
                <w:sz w:val="28"/>
                <w:szCs w:val="28"/>
                <w:cs/>
                <w:lang w:bidi="th"/>
              </w:rPr>
              <w:t>8</w:t>
            </w:r>
            <w:r>
              <w:rPr>
                <w:rFonts w:ascii="TH SarabunPSK" w:eastAsia="TH SarabunPSK" w:hAnsi="TH SarabunPSK" w:cs="TH SarabunPSK"/>
                <w:b/>
                <w:bCs/>
                <w:sz w:val="28"/>
                <w:szCs w:val="28"/>
                <w:lang w:bidi="th-TH"/>
              </w:rPr>
              <w:t>)</w:t>
            </w:r>
          </w:p>
        </w:tc>
        <w:tc>
          <w:tcPr>
            <w:tcW w:w="935" w:type="dxa"/>
            <w:shd w:val="clear" w:color="auto" w:fill="FFC000"/>
          </w:tcPr>
          <w:p w:rsidR="000B0B9A" w:rsidRDefault="000B0B9A">
            <w:pPr>
              <w:jc w:val="center"/>
              <w:rPr>
                <w:rFonts w:ascii="TH SarabunPSK" w:eastAsia="TH SarabunPSK" w:hAnsi="TH SarabunPSK" w:cs="TH SarabunPSK"/>
                <w:sz w:val="28"/>
                <w:szCs w:val="28"/>
                <w:cs/>
                <w:lang w:bidi="th"/>
              </w:rPr>
            </w:pPr>
          </w:p>
        </w:tc>
        <w:tc>
          <w:tcPr>
            <w:tcW w:w="1215" w:type="dxa"/>
            <w:shd w:val="clear" w:color="auto" w:fill="FFC000"/>
          </w:tcPr>
          <w:p w:rsidR="000B0B9A" w:rsidRDefault="000B0B9A">
            <w:pPr>
              <w:jc w:val="center"/>
              <w:rPr>
                <w:rFonts w:ascii="TH SarabunPSK" w:eastAsia="TH SarabunPSK" w:hAnsi="TH SarabunPSK" w:cs="TH SarabunPSK"/>
                <w:sz w:val="28"/>
                <w:szCs w:val="28"/>
                <w:cs/>
                <w:lang w:bidi="th"/>
              </w:rPr>
            </w:pPr>
          </w:p>
        </w:tc>
        <w:tc>
          <w:tcPr>
            <w:tcW w:w="1487" w:type="dxa"/>
            <w:shd w:val="clear" w:color="auto" w:fill="FFC000"/>
          </w:tcPr>
          <w:p w:rsidR="000B0B9A" w:rsidRDefault="000B0B9A">
            <w:pPr>
              <w:jc w:val="center"/>
              <w:rPr>
                <w:rFonts w:ascii="TH SarabunPSK" w:eastAsia="TH SarabunPSK" w:hAnsi="TH SarabunPSK" w:cs="TH SarabunPSK"/>
                <w:sz w:val="28"/>
                <w:szCs w:val="28"/>
                <w:cs/>
                <w:lang w:bidi="th"/>
              </w:rPr>
            </w:pPr>
          </w:p>
        </w:tc>
      </w:tr>
    </w:tbl>
    <w:p w:rsidR="000B0B9A" w:rsidRDefault="000B0B9A">
      <w:pPr>
        <w:spacing w:after="0" w:line="240" w:lineRule="auto"/>
        <w:jc w:val="center"/>
        <w:rPr>
          <w:rFonts w:ascii="TH SarabunPSK" w:eastAsia="TH SarabunPSK" w:hAnsi="TH SarabunPSK" w:cs="TH SarabunPSK"/>
          <w:sz w:val="32"/>
          <w:szCs w:val="32"/>
          <w:cs/>
          <w:lang w:bidi="th-TH"/>
        </w:rPr>
        <w:sectPr w:rsidR="000B0B9A">
          <w:headerReference w:type="default" r:id="rId8"/>
          <w:headerReference w:type="first" r:id="rId9"/>
          <w:pgSz w:w="12240" w:h="15840"/>
          <w:pgMar w:top="1440" w:right="1440" w:bottom="1440" w:left="1440" w:header="720" w:footer="720" w:gutter="0"/>
          <w:pgNumType w:start="1"/>
          <w:cols w:space="720"/>
          <w:titlePg/>
        </w:sectPr>
      </w:pPr>
    </w:p>
    <w:p w:rsidR="000B0B9A" w:rsidRDefault="00FC56A8">
      <w:pPr>
        <w:spacing w:after="0" w:line="240" w:lineRule="auto"/>
        <w:rPr>
          <w:rFonts w:ascii="TH SarabunPSK" w:eastAsia="TH SarabunPSK" w:hAnsi="TH SarabunPSK" w:cs="TH SarabunPSK"/>
          <w:b/>
          <w:bCs/>
          <w:sz w:val="32"/>
          <w:szCs w:val="32"/>
          <w:cs/>
          <w:lang w:bidi="th"/>
        </w:rPr>
      </w:pPr>
      <w:r>
        <w:rPr>
          <w:rFonts w:ascii="TH SarabunPSK" w:eastAsia="TH SarabunPSK" w:hAnsi="TH SarabunPSK" w:cs="TH SarabunPSK"/>
          <w:b/>
          <w:bCs/>
          <w:sz w:val="32"/>
          <w:szCs w:val="32"/>
          <w:cs/>
          <w:lang w:bidi="th"/>
        </w:rPr>
        <w:lastRenderedPageBreak/>
        <w:t>3</w:t>
      </w:r>
      <w:r>
        <w:rPr>
          <w:rFonts w:ascii="TH SarabunPSK" w:eastAsia="TH SarabunPSK" w:hAnsi="TH SarabunPSK" w:cs="TH SarabunPSK"/>
          <w:b/>
          <w:bCs/>
          <w:sz w:val="32"/>
          <w:szCs w:val="32"/>
          <w:lang w:bidi="th-TH"/>
        </w:rPr>
        <w:t>.</w:t>
      </w:r>
      <w:r>
        <w:rPr>
          <w:rFonts w:ascii="TH SarabunPSK" w:eastAsia="TH SarabunPSK" w:hAnsi="TH SarabunPSK" w:cs="TH SarabunPSK"/>
          <w:b/>
          <w:bCs/>
          <w:sz w:val="32"/>
          <w:szCs w:val="32"/>
          <w:cs/>
          <w:lang w:bidi="th"/>
        </w:rPr>
        <w:t xml:space="preserve">2 </w:t>
      </w:r>
      <w:r>
        <w:rPr>
          <w:rFonts w:ascii="TH SarabunPSK" w:eastAsia="TH SarabunPSK" w:hAnsi="TH SarabunPSK" w:cs="TH SarabunPSK"/>
          <w:b/>
          <w:bCs/>
          <w:sz w:val="32"/>
          <w:szCs w:val="32"/>
          <w:cs/>
        </w:rPr>
        <w:t>จุดเด่น จุดที่ควรพัฒนา และแผนพัฒนา</w:t>
      </w:r>
    </w:p>
    <w:tbl>
      <w:tblPr>
        <w:tblStyle w:val="a8"/>
        <w:tblW w:w="1394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3"/>
        <w:gridCol w:w="3493"/>
        <w:gridCol w:w="2429"/>
        <w:gridCol w:w="2396"/>
        <w:gridCol w:w="2163"/>
        <w:gridCol w:w="2781"/>
      </w:tblGrid>
      <w:tr w:rsidR="000B0B9A">
        <w:trPr>
          <w:tblHeader/>
          <w:jc w:val="center"/>
        </w:trPr>
        <w:tc>
          <w:tcPr>
            <w:tcW w:w="683" w:type="dxa"/>
            <w:shd w:val="clear" w:color="auto" w:fill="AEAAAA"/>
            <w:vAlign w:val="center"/>
          </w:tcPr>
          <w:p w:rsidR="000B0B9A" w:rsidRDefault="00FC56A8">
            <w:pPr>
              <w:jc w:val="cente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rPr>
              <w:t>เกณฑ์</w:t>
            </w:r>
          </w:p>
        </w:tc>
        <w:tc>
          <w:tcPr>
            <w:tcW w:w="3493" w:type="dxa"/>
            <w:shd w:val="clear" w:color="auto" w:fill="AEAAAA"/>
            <w:vAlign w:val="center"/>
          </w:tcPr>
          <w:p w:rsidR="000B0B9A" w:rsidRDefault="00FC56A8">
            <w:pPr>
              <w:jc w:val="both"/>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rPr>
              <w:t>รายละเอียด</w:t>
            </w:r>
          </w:p>
        </w:tc>
        <w:tc>
          <w:tcPr>
            <w:tcW w:w="2429" w:type="dxa"/>
            <w:shd w:val="clear" w:color="auto" w:fill="AEAAAA"/>
            <w:vAlign w:val="center"/>
          </w:tcPr>
          <w:p w:rsidR="000B0B9A" w:rsidRDefault="00FC56A8">
            <w:pPr>
              <w:jc w:val="cente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rPr>
              <w:t>จุดเด่น</w:t>
            </w:r>
          </w:p>
          <w:p w:rsidR="000B0B9A" w:rsidRDefault="00FC56A8">
            <w:pPr>
              <w:jc w:val="cente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rPr>
              <w:t>(</w:t>
            </w:r>
            <w:r>
              <w:rPr>
                <w:rFonts w:ascii="TH SarabunPSK" w:eastAsia="TH SarabunPSK" w:hAnsi="TH SarabunPSK" w:cs="TH SarabunPSK"/>
                <w:b/>
                <w:bCs/>
                <w:sz w:val="28"/>
                <w:szCs w:val="28"/>
                <w:cs/>
                <w:lang w:bidi="th"/>
              </w:rPr>
              <w:t>Strenght</w:t>
            </w:r>
            <w:r>
              <w:rPr>
                <w:rFonts w:ascii="TH SarabunPSK" w:eastAsia="TH SarabunPSK" w:hAnsi="TH SarabunPSK" w:cs="TH SarabunPSK"/>
                <w:b/>
                <w:bCs/>
                <w:sz w:val="28"/>
                <w:szCs w:val="28"/>
                <w:lang w:bidi="th-TH"/>
              </w:rPr>
              <w:t xml:space="preserve">) </w:t>
            </w:r>
          </w:p>
        </w:tc>
        <w:tc>
          <w:tcPr>
            <w:tcW w:w="2396" w:type="dxa"/>
            <w:shd w:val="clear" w:color="auto" w:fill="AEAAAA"/>
            <w:vAlign w:val="center"/>
          </w:tcPr>
          <w:p w:rsidR="000B0B9A" w:rsidRDefault="00FC56A8">
            <w:pPr>
              <w:jc w:val="cente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rPr>
              <w:t>จุดที่ควรพัฒนา</w:t>
            </w:r>
          </w:p>
          <w:p w:rsidR="000B0B9A" w:rsidRDefault="00FC56A8">
            <w:pPr>
              <w:jc w:val="cente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rPr>
              <w:t>(</w:t>
            </w:r>
            <w:r>
              <w:rPr>
                <w:rFonts w:ascii="TH SarabunPSK" w:eastAsia="TH SarabunPSK" w:hAnsi="TH SarabunPSK" w:cs="TH SarabunPSK"/>
                <w:b/>
                <w:bCs/>
                <w:sz w:val="28"/>
                <w:szCs w:val="28"/>
                <w:cs/>
                <w:lang w:bidi="th"/>
              </w:rPr>
              <w:t>AFI</w:t>
            </w:r>
            <w:r>
              <w:rPr>
                <w:rFonts w:ascii="TH SarabunPSK" w:eastAsia="TH SarabunPSK" w:hAnsi="TH SarabunPSK" w:cs="TH SarabunPSK"/>
                <w:b/>
                <w:bCs/>
                <w:sz w:val="28"/>
                <w:szCs w:val="28"/>
                <w:lang w:bidi="th-TH"/>
              </w:rPr>
              <w:t xml:space="preserve">) </w:t>
            </w:r>
          </w:p>
        </w:tc>
        <w:tc>
          <w:tcPr>
            <w:tcW w:w="2163" w:type="dxa"/>
            <w:shd w:val="clear" w:color="auto" w:fill="AEAAAA"/>
            <w:vAlign w:val="center"/>
          </w:tcPr>
          <w:p w:rsidR="000B0B9A" w:rsidRDefault="00FC56A8">
            <w:pPr>
              <w:jc w:val="cente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rPr>
              <w:t>ผลการดำเนินงานปีการศึกษา .............</w:t>
            </w:r>
          </w:p>
        </w:tc>
        <w:tc>
          <w:tcPr>
            <w:tcW w:w="2781" w:type="dxa"/>
            <w:shd w:val="clear" w:color="auto" w:fill="AEAAAA"/>
          </w:tcPr>
          <w:p w:rsidR="000B0B9A" w:rsidRDefault="00FC56A8">
            <w:pPr>
              <w:jc w:val="cente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rPr>
              <w:t xml:space="preserve">แผนการดำเนินการปรับปรุงและพัฒนา </w:t>
            </w:r>
          </w:p>
        </w:tc>
      </w:tr>
      <w:tr w:rsidR="000B0B9A">
        <w:trPr>
          <w:jc w:val="center"/>
        </w:trPr>
        <w:tc>
          <w:tcPr>
            <w:tcW w:w="11164" w:type="dxa"/>
            <w:gridSpan w:val="5"/>
            <w:shd w:val="clear" w:color="auto" w:fill="EDEDED"/>
          </w:tcPr>
          <w:p w:rsidR="000B0B9A" w:rsidRDefault="00FC56A8">
            <w:pPr>
              <w:numPr>
                <w:ilvl w:val="0"/>
                <w:numId w:val="2"/>
              </w:numPr>
              <w:pBdr>
                <w:top w:val="nil"/>
                <w:left w:val="nil"/>
                <w:bottom w:val="nil"/>
                <w:right w:val="nil"/>
                <w:between w:val="nil"/>
              </w:pBdr>
              <w:jc w:val="both"/>
              <w:rPr>
                <w:rFonts w:ascii="TH SarabunPSK" w:eastAsia="TH SarabunPSK" w:hAnsi="TH SarabunPSK" w:cs="TH SarabunPSK"/>
                <w:b/>
                <w:bCs/>
                <w:color w:val="000000"/>
                <w:sz w:val="28"/>
                <w:szCs w:val="28"/>
                <w:cs/>
                <w:lang w:bidi="th"/>
              </w:rPr>
            </w:pPr>
            <w:r>
              <w:rPr>
                <w:rFonts w:ascii="TH SarabunPSK" w:eastAsia="TH SarabunPSK" w:hAnsi="TH SarabunPSK" w:cs="TH SarabunPSK"/>
                <w:b/>
                <w:bCs/>
                <w:color w:val="000000"/>
                <w:sz w:val="28"/>
                <w:szCs w:val="28"/>
                <w:cs/>
                <w:lang w:bidi="th"/>
              </w:rPr>
              <w:t>Expected Learning Outcomes</w:t>
            </w:r>
          </w:p>
        </w:tc>
        <w:tc>
          <w:tcPr>
            <w:tcW w:w="2781" w:type="dxa"/>
            <w:shd w:val="clear" w:color="auto" w:fill="EDEDED"/>
          </w:tcPr>
          <w:p w:rsidR="000B0B9A" w:rsidRDefault="000B0B9A">
            <w:pPr>
              <w:pBdr>
                <w:top w:val="nil"/>
                <w:left w:val="nil"/>
                <w:bottom w:val="nil"/>
                <w:right w:val="nil"/>
                <w:between w:val="nil"/>
              </w:pBdr>
              <w:ind w:left="720"/>
              <w:jc w:val="both"/>
              <w:rPr>
                <w:rFonts w:ascii="TH SarabunPSK" w:eastAsia="TH SarabunPSK" w:hAnsi="TH SarabunPSK" w:cs="TH SarabunPSK"/>
                <w:b/>
                <w:bCs/>
                <w:color w:val="000000"/>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1</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1</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programme to show that the expected learning outcomes are appropriately formulated in accordance with an established learning taxonomy, are aligned to the vision and mission of the university, and are known to all stakeholders</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1</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2</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programme to</w:t>
            </w:r>
            <w:r>
              <w:rPr>
                <w:rFonts w:ascii="TH SarabunPSK" w:eastAsia="TH SarabunPSK" w:hAnsi="TH SarabunPSK" w:cs="TH SarabunPSK"/>
                <w:sz w:val="28"/>
                <w:szCs w:val="28"/>
                <w:cs/>
                <w:lang w:bidi="th"/>
              </w:rPr>
              <w:t xml:space="preserve"> show that the expected learning outcomes for all courses are appropriately formulated and are aligned to the expected learning outcomes of the programme</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1</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3</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 xml:space="preserve">The programme to show that the expected learning outcomes consist of both generic outcomes </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related to written and oral communication</w:t>
            </w:r>
            <w:r>
              <w:rPr>
                <w:rFonts w:ascii="TH SarabunPSK" w:eastAsia="TH SarabunPSK" w:hAnsi="TH SarabunPSK" w:cs="TH SarabunPSK"/>
                <w:sz w:val="28"/>
                <w:szCs w:val="28"/>
              </w:rPr>
              <w:t>, problem solving, information technology, teambuilding skills, etc</w:t>
            </w:r>
            <w:r>
              <w:rPr>
                <w:rFonts w:ascii="TH SarabunPSK" w:eastAsia="TH SarabunPSK" w:hAnsi="TH SarabunPSK" w:cs="TH SarabunPSK"/>
                <w:sz w:val="28"/>
                <w:szCs w:val="28"/>
                <w:lang w:bidi="th-TH"/>
              </w:rPr>
              <w:t xml:space="preserve">) </w:t>
            </w:r>
            <w:r>
              <w:rPr>
                <w:rFonts w:ascii="TH SarabunPSK" w:eastAsia="TH SarabunPSK" w:hAnsi="TH SarabunPSK" w:cs="TH SarabunPSK"/>
                <w:sz w:val="28"/>
                <w:szCs w:val="28"/>
                <w:cs/>
                <w:lang w:bidi="th"/>
              </w:rPr>
              <w:t xml:space="preserve">and subject specific outcomes </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related to knowledge and skills of the study discipline</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lastRenderedPageBreak/>
              <w:t>1</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4</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programme to show that the requirements of the stakeholders</w:t>
            </w:r>
            <w:r>
              <w:rPr>
                <w:rFonts w:ascii="TH SarabunPSK" w:eastAsia="TH SarabunPSK" w:hAnsi="TH SarabunPSK" w:cs="TH SarabunPSK"/>
                <w:sz w:val="28"/>
                <w:szCs w:val="28"/>
              </w:rPr>
              <w:t>, especially the external stakeholders, are gathered, and that these are reflected in the expected learning outcomes</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1</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5</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programme to show that the expected learning outcomes are achi</w:t>
            </w:r>
            <w:r>
              <w:rPr>
                <w:rFonts w:ascii="TH SarabunPSK" w:eastAsia="TH SarabunPSK" w:hAnsi="TH SarabunPSK" w:cs="TH SarabunPSK"/>
                <w:sz w:val="28"/>
                <w:szCs w:val="28"/>
                <w:cs/>
                <w:lang w:bidi="th"/>
              </w:rPr>
              <w:t>eved by the students by the time they graduate</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11164" w:type="dxa"/>
            <w:gridSpan w:val="5"/>
            <w:shd w:val="clear" w:color="auto" w:fill="EDEDED"/>
          </w:tcPr>
          <w:p w:rsidR="000B0B9A" w:rsidRDefault="00FC56A8">
            <w:pP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lang w:bidi="th"/>
              </w:rPr>
              <w:t>2</w:t>
            </w:r>
            <w:r>
              <w:rPr>
                <w:rFonts w:ascii="TH SarabunPSK" w:eastAsia="TH SarabunPSK" w:hAnsi="TH SarabunPSK" w:cs="TH SarabunPSK"/>
                <w:b/>
                <w:bCs/>
                <w:sz w:val="28"/>
                <w:szCs w:val="28"/>
                <w:lang w:bidi="th-TH"/>
              </w:rPr>
              <w:t xml:space="preserve">. </w:t>
            </w:r>
            <w:r>
              <w:rPr>
                <w:rFonts w:ascii="TH SarabunPSK" w:eastAsia="TH SarabunPSK" w:hAnsi="TH SarabunPSK" w:cs="TH SarabunPSK"/>
                <w:b/>
                <w:bCs/>
                <w:sz w:val="28"/>
                <w:szCs w:val="28"/>
                <w:cs/>
                <w:lang w:bidi="th"/>
              </w:rPr>
              <w:t>Programme Structure and Content</w:t>
            </w:r>
          </w:p>
        </w:tc>
        <w:tc>
          <w:tcPr>
            <w:tcW w:w="2781" w:type="dxa"/>
            <w:shd w:val="clear" w:color="auto" w:fill="EDEDED"/>
          </w:tcPr>
          <w:p w:rsidR="000B0B9A" w:rsidRDefault="000B0B9A">
            <w:pPr>
              <w:rPr>
                <w:rFonts w:ascii="TH SarabunPSK" w:eastAsia="TH SarabunPSK" w:hAnsi="TH SarabunPSK" w:cs="TH SarabunPSK"/>
                <w:b/>
                <w:bCs/>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2</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1</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specifications of the programme and all its courses are shown to be comprehensive</w:t>
            </w:r>
            <w:r>
              <w:rPr>
                <w:rFonts w:ascii="TH SarabunPSK" w:eastAsia="TH SarabunPSK" w:hAnsi="TH SarabunPSK" w:cs="TH SarabunPSK"/>
                <w:sz w:val="28"/>
                <w:szCs w:val="28"/>
              </w:rPr>
              <w:t>, up</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to</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date</w:t>
            </w:r>
            <w:r>
              <w:rPr>
                <w:rFonts w:ascii="TH SarabunPSK" w:eastAsia="TH SarabunPSK" w:hAnsi="TH SarabunPSK" w:cs="TH SarabunPSK"/>
                <w:sz w:val="28"/>
                <w:szCs w:val="28"/>
              </w:rPr>
              <w:t>, and made available and communicated to all stakeholders</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2</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2</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design of the curriculum is shown to be constructively aligned with achieving the expected learning outcomes</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2</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3</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 xml:space="preserve">The design of the curriculum is shown to include feedback from </w:t>
            </w:r>
            <w:r>
              <w:rPr>
                <w:rFonts w:ascii="TH SarabunPSK" w:eastAsia="TH SarabunPSK" w:hAnsi="TH SarabunPSK" w:cs="TH SarabunPSK"/>
                <w:sz w:val="28"/>
                <w:szCs w:val="28"/>
                <w:cs/>
                <w:lang w:bidi="th"/>
              </w:rPr>
              <w:lastRenderedPageBreak/>
              <w:t>stakeholders</w:t>
            </w:r>
            <w:r>
              <w:rPr>
                <w:rFonts w:ascii="TH SarabunPSK" w:eastAsia="TH SarabunPSK" w:hAnsi="TH SarabunPSK" w:cs="TH SarabunPSK"/>
                <w:sz w:val="28"/>
                <w:szCs w:val="28"/>
              </w:rPr>
              <w:t>, especially external stakeholders</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highlight w:val="yellow"/>
                <w:cs/>
                <w:lang w:bidi="th"/>
              </w:rPr>
              <w:lastRenderedPageBreak/>
              <w:t>2</w:t>
            </w:r>
            <w:r>
              <w:rPr>
                <w:rFonts w:ascii="TH SarabunPSK" w:eastAsia="TH SarabunPSK" w:hAnsi="TH SarabunPSK" w:cs="TH SarabunPSK"/>
                <w:sz w:val="28"/>
                <w:szCs w:val="28"/>
                <w:highlight w:val="yellow"/>
                <w:lang w:bidi="th-TH"/>
              </w:rPr>
              <w:t>.</w:t>
            </w:r>
            <w:r>
              <w:rPr>
                <w:rFonts w:ascii="TH SarabunPSK" w:eastAsia="TH SarabunPSK" w:hAnsi="TH SarabunPSK" w:cs="TH SarabunPSK"/>
                <w:sz w:val="28"/>
                <w:szCs w:val="28"/>
                <w:highlight w:val="yellow"/>
                <w:cs/>
                <w:lang w:bidi="th"/>
              </w:rPr>
              <w:t>4</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contribution made by each course in achieving the expected learning outcomes is shown to be clear</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2</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5</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curriculum to show that all its courses are logically structured</w:t>
            </w:r>
            <w:r>
              <w:rPr>
                <w:rFonts w:ascii="TH SarabunPSK" w:eastAsia="TH SarabunPSK" w:hAnsi="TH SarabunPSK" w:cs="TH SarabunPSK"/>
                <w:sz w:val="28"/>
                <w:szCs w:val="28"/>
              </w:rPr>
              <w:t xml:space="preserve">, properly sequenced </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progression from basic to intermediate to specialised courses</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 and are integrated</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2</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6</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curriculum to have option</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s</w:t>
            </w:r>
            <w:r>
              <w:rPr>
                <w:rFonts w:ascii="TH SarabunPSK" w:eastAsia="TH SarabunPSK" w:hAnsi="TH SarabunPSK" w:cs="TH SarabunPSK"/>
                <w:sz w:val="28"/>
                <w:szCs w:val="28"/>
                <w:lang w:bidi="th-TH"/>
              </w:rPr>
              <w:t xml:space="preserve">) </w:t>
            </w:r>
            <w:r>
              <w:rPr>
                <w:rFonts w:ascii="TH SarabunPSK" w:eastAsia="TH SarabunPSK" w:hAnsi="TH SarabunPSK" w:cs="TH SarabunPSK"/>
                <w:sz w:val="28"/>
                <w:szCs w:val="28"/>
                <w:cs/>
                <w:lang w:bidi="th"/>
              </w:rPr>
              <w:t>for students to pursue major and</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or minor</w:t>
            </w:r>
            <w:r>
              <w:rPr>
                <w:rFonts w:ascii="TH SarabunPSK" w:eastAsia="TH SarabunPSK" w:hAnsi="TH SarabunPSK" w:cs="TH SarabunPSK"/>
                <w:sz w:val="28"/>
                <w:szCs w:val="28"/>
                <w:cs/>
                <w:lang w:bidi="th"/>
              </w:rPr>
              <w:t xml:space="preserve"> specialisations</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highlight w:val="yellow"/>
                <w:cs/>
                <w:lang w:bidi="th"/>
              </w:rPr>
              <w:t>2</w:t>
            </w:r>
            <w:r>
              <w:rPr>
                <w:rFonts w:ascii="TH SarabunPSK" w:eastAsia="TH SarabunPSK" w:hAnsi="TH SarabunPSK" w:cs="TH SarabunPSK"/>
                <w:sz w:val="28"/>
                <w:szCs w:val="28"/>
                <w:highlight w:val="yellow"/>
                <w:lang w:bidi="th-TH"/>
              </w:rPr>
              <w:t>.</w:t>
            </w:r>
            <w:r>
              <w:rPr>
                <w:rFonts w:ascii="TH SarabunPSK" w:eastAsia="TH SarabunPSK" w:hAnsi="TH SarabunPSK" w:cs="TH SarabunPSK"/>
                <w:sz w:val="28"/>
                <w:szCs w:val="28"/>
                <w:highlight w:val="yellow"/>
                <w:cs/>
                <w:lang w:bidi="th"/>
              </w:rPr>
              <w:t>7</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programme to show that its curriculum is reviewed periodically following an established procedure and that it remains up</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to</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date and relevant to industry</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11164" w:type="dxa"/>
            <w:gridSpan w:val="5"/>
            <w:shd w:val="clear" w:color="auto" w:fill="EDEDED"/>
          </w:tcPr>
          <w:p w:rsidR="000B0B9A" w:rsidRDefault="00FC56A8">
            <w:pP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lang w:bidi="th"/>
              </w:rPr>
              <w:t>3</w:t>
            </w:r>
            <w:r>
              <w:rPr>
                <w:rFonts w:ascii="TH SarabunPSK" w:eastAsia="TH SarabunPSK" w:hAnsi="TH SarabunPSK" w:cs="TH SarabunPSK"/>
                <w:b/>
                <w:bCs/>
                <w:sz w:val="28"/>
                <w:szCs w:val="28"/>
                <w:lang w:bidi="th-TH"/>
              </w:rPr>
              <w:t xml:space="preserve">. </w:t>
            </w:r>
            <w:r>
              <w:rPr>
                <w:rFonts w:ascii="TH SarabunPSK" w:eastAsia="TH SarabunPSK" w:hAnsi="TH SarabunPSK" w:cs="TH SarabunPSK"/>
                <w:b/>
                <w:bCs/>
                <w:sz w:val="28"/>
                <w:szCs w:val="28"/>
                <w:cs/>
                <w:lang w:bidi="th"/>
              </w:rPr>
              <w:t>Teaching and Learning Approach</w:t>
            </w:r>
          </w:p>
        </w:tc>
        <w:tc>
          <w:tcPr>
            <w:tcW w:w="2781" w:type="dxa"/>
            <w:shd w:val="clear" w:color="auto" w:fill="EDEDED"/>
          </w:tcPr>
          <w:p w:rsidR="000B0B9A" w:rsidRDefault="000B0B9A">
            <w:pPr>
              <w:rPr>
                <w:rFonts w:ascii="TH SarabunPSK" w:eastAsia="TH SarabunPSK" w:hAnsi="TH SarabunPSK" w:cs="TH SarabunPSK"/>
                <w:b/>
                <w:bCs/>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3</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1</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educational philosophy is shown to be articulated and communicated to all stakeholders</w:t>
            </w:r>
            <w:r>
              <w:rPr>
                <w:rFonts w:ascii="TH SarabunPSK" w:eastAsia="TH SarabunPSK" w:hAnsi="TH SarabunPSK" w:cs="TH SarabunPSK"/>
                <w:sz w:val="28"/>
                <w:szCs w:val="28"/>
                <w:lang w:bidi="th-TH"/>
              </w:rPr>
              <w:t xml:space="preserve">. </w:t>
            </w:r>
            <w:r>
              <w:rPr>
                <w:rFonts w:ascii="TH SarabunPSK" w:eastAsia="TH SarabunPSK" w:hAnsi="TH SarabunPSK" w:cs="TH SarabunPSK"/>
                <w:sz w:val="28"/>
                <w:szCs w:val="28"/>
                <w:cs/>
                <w:lang w:bidi="th"/>
              </w:rPr>
              <w:t xml:space="preserve">It is also shown to </w:t>
            </w:r>
            <w:r>
              <w:rPr>
                <w:rFonts w:ascii="TH SarabunPSK" w:eastAsia="TH SarabunPSK" w:hAnsi="TH SarabunPSK" w:cs="TH SarabunPSK"/>
                <w:sz w:val="28"/>
                <w:szCs w:val="28"/>
                <w:cs/>
                <w:lang w:bidi="th"/>
              </w:rPr>
              <w:lastRenderedPageBreak/>
              <w:t>be reflected in the teaching and learning activities</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lastRenderedPageBreak/>
              <w:t>3</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2</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teaching and learning activities are shown to allow students to participate responsibly in the learning process</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3</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3</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teaching and learning activities are shown to involve active learning by the students</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3</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4</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teaching and learning activities are shown to promote learning</w:t>
            </w:r>
            <w:r>
              <w:rPr>
                <w:rFonts w:ascii="TH SarabunPSK" w:eastAsia="TH SarabunPSK" w:hAnsi="TH SarabunPSK" w:cs="TH SarabunPSK"/>
                <w:sz w:val="28"/>
                <w:szCs w:val="28"/>
              </w:rPr>
              <w:t>, learning how to learn, and instilling in students a commitment for life</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 xml:space="preserve">long learning </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e</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g</w:t>
            </w:r>
            <w:r>
              <w:rPr>
                <w:rFonts w:ascii="TH SarabunPSK" w:eastAsia="TH SarabunPSK" w:hAnsi="TH SarabunPSK" w:cs="TH SarabunPSK"/>
                <w:sz w:val="28"/>
                <w:szCs w:val="28"/>
                <w:lang w:bidi="th-TH"/>
              </w:rPr>
              <w:t xml:space="preserve">. </w:t>
            </w:r>
            <w:r>
              <w:rPr>
                <w:rFonts w:ascii="TH SarabunPSK" w:eastAsia="TH SarabunPSK" w:hAnsi="TH SarabunPSK" w:cs="TH SarabunPSK"/>
                <w:sz w:val="28"/>
                <w:szCs w:val="28"/>
                <w:cs/>
                <w:lang w:bidi="th"/>
              </w:rPr>
              <w:t>commitment to critical inquiry</w:t>
            </w:r>
            <w:r>
              <w:rPr>
                <w:rFonts w:ascii="TH SarabunPSK" w:eastAsia="TH SarabunPSK" w:hAnsi="TH SarabunPSK" w:cs="TH SarabunPSK"/>
                <w:sz w:val="28"/>
                <w:szCs w:val="28"/>
              </w:rPr>
              <w:t>, information</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processing skills, and a willingness to experiment w</w:t>
            </w:r>
            <w:r>
              <w:rPr>
                <w:rFonts w:ascii="TH SarabunPSK" w:eastAsia="TH SarabunPSK" w:hAnsi="TH SarabunPSK" w:cs="TH SarabunPSK"/>
                <w:sz w:val="28"/>
                <w:szCs w:val="28"/>
                <w:cs/>
                <w:lang w:bidi="th"/>
              </w:rPr>
              <w:t>ith new ideas and practices</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highlight w:val="yellow"/>
                <w:cs/>
                <w:lang w:bidi="th"/>
              </w:rPr>
              <w:t>3</w:t>
            </w:r>
            <w:r>
              <w:rPr>
                <w:rFonts w:ascii="TH SarabunPSK" w:eastAsia="TH SarabunPSK" w:hAnsi="TH SarabunPSK" w:cs="TH SarabunPSK"/>
                <w:sz w:val="28"/>
                <w:szCs w:val="28"/>
                <w:highlight w:val="yellow"/>
                <w:lang w:bidi="th-TH"/>
              </w:rPr>
              <w:t>.</w:t>
            </w:r>
            <w:r>
              <w:rPr>
                <w:rFonts w:ascii="TH SarabunPSK" w:eastAsia="TH SarabunPSK" w:hAnsi="TH SarabunPSK" w:cs="TH SarabunPSK"/>
                <w:sz w:val="28"/>
                <w:szCs w:val="28"/>
                <w:highlight w:val="yellow"/>
                <w:cs/>
                <w:lang w:bidi="th"/>
              </w:rPr>
              <w:t>5</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teaching and learning activities are shown to inculcate in students</w:t>
            </w:r>
            <w:r>
              <w:rPr>
                <w:rFonts w:ascii="TH SarabunPSK" w:eastAsia="TH SarabunPSK" w:hAnsi="TH SarabunPSK" w:cs="TH SarabunPSK"/>
                <w:sz w:val="28"/>
                <w:szCs w:val="28"/>
              </w:rPr>
              <w:t>, new ideas, creative thought, innovation, and an entrepreneurial mindset</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lastRenderedPageBreak/>
              <w:t>3</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6</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teaching and learning processes are shown to be continuous</w:t>
            </w:r>
            <w:r>
              <w:rPr>
                <w:rFonts w:ascii="TH SarabunPSK" w:eastAsia="TH SarabunPSK" w:hAnsi="TH SarabunPSK" w:cs="TH SarabunPSK"/>
                <w:sz w:val="28"/>
                <w:szCs w:val="28"/>
                <w:cs/>
                <w:lang w:bidi="th"/>
              </w:rPr>
              <w:t>ly improved to ensure their relevance to the needs of industry and are aligned to the expected learning outcomes</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11164" w:type="dxa"/>
            <w:gridSpan w:val="5"/>
            <w:shd w:val="clear" w:color="auto" w:fill="EDEDED"/>
          </w:tcPr>
          <w:p w:rsidR="000B0B9A" w:rsidRDefault="00FC56A8">
            <w:pP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lang w:bidi="th"/>
              </w:rPr>
              <w:t>4</w:t>
            </w:r>
            <w:r>
              <w:rPr>
                <w:rFonts w:ascii="TH SarabunPSK" w:eastAsia="TH SarabunPSK" w:hAnsi="TH SarabunPSK" w:cs="TH SarabunPSK"/>
                <w:b/>
                <w:bCs/>
                <w:sz w:val="28"/>
                <w:szCs w:val="28"/>
                <w:lang w:bidi="th-TH"/>
              </w:rPr>
              <w:t xml:space="preserve">. </w:t>
            </w:r>
            <w:r>
              <w:rPr>
                <w:rFonts w:ascii="TH SarabunPSK" w:eastAsia="TH SarabunPSK" w:hAnsi="TH SarabunPSK" w:cs="TH SarabunPSK"/>
                <w:b/>
                <w:bCs/>
                <w:sz w:val="28"/>
                <w:szCs w:val="28"/>
                <w:cs/>
                <w:lang w:bidi="th"/>
              </w:rPr>
              <w:t>Student Assessment</w:t>
            </w:r>
          </w:p>
        </w:tc>
        <w:tc>
          <w:tcPr>
            <w:tcW w:w="2781" w:type="dxa"/>
            <w:shd w:val="clear" w:color="auto" w:fill="EDEDED"/>
          </w:tcPr>
          <w:p w:rsidR="000B0B9A" w:rsidRDefault="000B0B9A">
            <w:pPr>
              <w:rPr>
                <w:rFonts w:ascii="TH SarabunPSK" w:eastAsia="TH SarabunPSK" w:hAnsi="TH SarabunPSK" w:cs="TH SarabunPSK"/>
                <w:b/>
                <w:bCs/>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highlight w:val="yellow"/>
                <w:cs/>
                <w:lang w:bidi="th"/>
              </w:rPr>
              <w:t>4</w:t>
            </w:r>
            <w:r>
              <w:rPr>
                <w:rFonts w:ascii="TH SarabunPSK" w:eastAsia="TH SarabunPSK" w:hAnsi="TH SarabunPSK" w:cs="TH SarabunPSK"/>
                <w:sz w:val="28"/>
                <w:szCs w:val="28"/>
                <w:highlight w:val="yellow"/>
                <w:lang w:bidi="th-TH"/>
              </w:rPr>
              <w:t>.</w:t>
            </w:r>
            <w:r>
              <w:rPr>
                <w:rFonts w:ascii="TH SarabunPSK" w:eastAsia="TH SarabunPSK" w:hAnsi="TH SarabunPSK" w:cs="TH SarabunPSK"/>
                <w:sz w:val="28"/>
                <w:szCs w:val="28"/>
                <w:highlight w:val="yellow"/>
                <w:cs/>
                <w:lang w:bidi="th"/>
              </w:rPr>
              <w:t>1</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A variety of assessment methods are shown to be used and are shown to be constructively aligned to achieving the expected learning outcomes and the teaching and learning objectives</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4</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2</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assessment and assessment</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appeal policies are shown to be explicit</w:t>
            </w:r>
            <w:r>
              <w:rPr>
                <w:rFonts w:ascii="TH SarabunPSK" w:eastAsia="TH SarabunPSK" w:hAnsi="TH SarabunPSK" w:cs="TH SarabunPSK"/>
                <w:sz w:val="28"/>
                <w:szCs w:val="28"/>
              </w:rPr>
              <w:t>, communicated to students, and applied consistently</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4</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3</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assessment standards and procedures for student progression and degree completion</w:t>
            </w:r>
            <w:r>
              <w:rPr>
                <w:rFonts w:ascii="TH SarabunPSK" w:eastAsia="TH SarabunPSK" w:hAnsi="TH SarabunPSK" w:cs="TH SarabunPSK"/>
                <w:sz w:val="28"/>
                <w:szCs w:val="28"/>
              </w:rPr>
              <w:t>, are shown to be explicit, communicated to students, and applied consistently</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4</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4</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assessments methods are shown to include rubrics</w:t>
            </w:r>
            <w:r>
              <w:rPr>
                <w:rFonts w:ascii="TH SarabunPSK" w:eastAsia="TH SarabunPSK" w:hAnsi="TH SarabunPSK" w:cs="TH SarabunPSK"/>
                <w:sz w:val="28"/>
                <w:szCs w:val="28"/>
              </w:rPr>
              <w:t xml:space="preserve">, marking schemes, timelines, and regulations, and these </w:t>
            </w:r>
            <w:r>
              <w:rPr>
                <w:rFonts w:ascii="TH SarabunPSK" w:eastAsia="TH SarabunPSK" w:hAnsi="TH SarabunPSK" w:cs="TH SarabunPSK"/>
                <w:sz w:val="28"/>
                <w:szCs w:val="28"/>
              </w:rPr>
              <w:lastRenderedPageBreak/>
              <w:t>are shown to ensure validity, reliability, and fairness in assessment</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highlight w:val="yellow"/>
                <w:cs/>
                <w:lang w:bidi="th"/>
              </w:rPr>
              <w:lastRenderedPageBreak/>
              <w:t>4</w:t>
            </w:r>
            <w:r>
              <w:rPr>
                <w:rFonts w:ascii="TH SarabunPSK" w:eastAsia="TH SarabunPSK" w:hAnsi="TH SarabunPSK" w:cs="TH SarabunPSK"/>
                <w:sz w:val="28"/>
                <w:szCs w:val="28"/>
                <w:highlight w:val="yellow"/>
                <w:lang w:bidi="th-TH"/>
              </w:rPr>
              <w:t>.</w:t>
            </w:r>
            <w:r>
              <w:rPr>
                <w:rFonts w:ascii="TH SarabunPSK" w:eastAsia="TH SarabunPSK" w:hAnsi="TH SarabunPSK" w:cs="TH SarabunPSK"/>
                <w:sz w:val="28"/>
                <w:szCs w:val="28"/>
                <w:highlight w:val="yellow"/>
                <w:cs/>
                <w:lang w:bidi="th"/>
              </w:rPr>
              <w:t>5</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 xml:space="preserve">The assessment methods are shown to measure the achievement of the </w:t>
            </w:r>
            <w:r>
              <w:rPr>
                <w:rFonts w:ascii="TH SarabunPSK" w:eastAsia="TH SarabunPSK" w:hAnsi="TH SarabunPSK" w:cs="TH SarabunPSK"/>
                <w:sz w:val="28"/>
                <w:szCs w:val="28"/>
                <w:cs/>
                <w:lang w:bidi="th"/>
              </w:rPr>
              <w:t>expected learning outcomes of the programme and its courses</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highlight w:val="yellow"/>
                <w:cs/>
                <w:lang w:bidi="th"/>
              </w:rPr>
              <w:t>4</w:t>
            </w:r>
            <w:r>
              <w:rPr>
                <w:rFonts w:ascii="TH SarabunPSK" w:eastAsia="TH SarabunPSK" w:hAnsi="TH SarabunPSK" w:cs="TH SarabunPSK"/>
                <w:sz w:val="28"/>
                <w:szCs w:val="28"/>
                <w:highlight w:val="yellow"/>
                <w:lang w:bidi="th-TH"/>
              </w:rPr>
              <w:t>.</w:t>
            </w:r>
            <w:r>
              <w:rPr>
                <w:rFonts w:ascii="TH SarabunPSK" w:eastAsia="TH SarabunPSK" w:hAnsi="TH SarabunPSK" w:cs="TH SarabunPSK"/>
                <w:sz w:val="28"/>
                <w:szCs w:val="28"/>
                <w:highlight w:val="yellow"/>
                <w:cs/>
                <w:lang w:bidi="th"/>
              </w:rPr>
              <w:t>6</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Feedback of student assessment is shown to be provided in a timely manner</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4</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7</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student assessment and its processes are shown to be continuously reviewed and improved to ensure their relevance to the needs of industry and alignment to the expected learning outcomes</w:t>
            </w:r>
            <w:r>
              <w:rPr>
                <w:rFonts w:ascii="TH SarabunPSK" w:eastAsia="TH SarabunPSK" w:hAnsi="TH SarabunPSK" w:cs="TH SarabunPSK"/>
                <w:sz w:val="28"/>
                <w:szCs w:val="28"/>
                <w:lang w:bidi="th-TH"/>
              </w:rPr>
              <w:t>.</w:t>
            </w:r>
          </w:p>
        </w:tc>
        <w:tc>
          <w:tcPr>
            <w:tcW w:w="2429" w:type="dxa"/>
          </w:tcPr>
          <w:p w:rsidR="000B0B9A" w:rsidRDefault="000B0B9A">
            <w:pPr>
              <w:jc w:val="center"/>
              <w:rPr>
                <w:rFonts w:ascii="TH SarabunPSK" w:eastAsia="TH SarabunPSK" w:hAnsi="TH SarabunPSK" w:cs="TH SarabunPSK"/>
                <w:sz w:val="28"/>
                <w:szCs w:val="28"/>
                <w:cs/>
                <w:lang w:bidi="th"/>
              </w:rPr>
            </w:pPr>
          </w:p>
        </w:tc>
        <w:tc>
          <w:tcPr>
            <w:tcW w:w="2396" w:type="dxa"/>
          </w:tcPr>
          <w:p w:rsidR="000B0B9A" w:rsidRDefault="000B0B9A">
            <w:pPr>
              <w:jc w:val="center"/>
              <w:rPr>
                <w:rFonts w:ascii="TH SarabunPSK" w:eastAsia="TH SarabunPSK" w:hAnsi="TH SarabunPSK" w:cs="TH SarabunPSK"/>
                <w:sz w:val="28"/>
                <w:szCs w:val="28"/>
                <w:cs/>
                <w:lang w:bidi="th"/>
              </w:rPr>
            </w:pPr>
          </w:p>
        </w:tc>
        <w:tc>
          <w:tcPr>
            <w:tcW w:w="2163" w:type="dxa"/>
          </w:tcPr>
          <w:p w:rsidR="000B0B9A" w:rsidRDefault="000B0B9A">
            <w:pPr>
              <w:jc w:val="center"/>
              <w:rPr>
                <w:rFonts w:ascii="TH SarabunPSK" w:eastAsia="TH SarabunPSK" w:hAnsi="TH SarabunPSK" w:cs="TH SarabunPSK"/>
                <w:sz w:val="28"/>
                <w:szCs w:val="28"/>
                <w:cs/>
                <w:lang w:bidi="th"/>
              </w:rPr>
            </w:pPr>
          </w:p>
        </w:tc>
        <w:tc>
          <w:tcPr>
            <w:tcW w:w="2781" w:type="dxa"/>
          </w:tcPr>
          <w:p w:rsidR="000B0B9A" w:rsidRDefault="000B0B9A">
            <w:pPr>
              <w:jc w:val="center"/>
              <w:rPr>
                <w:rFonts w:ascii="TH SarabunPSK" w:eastAsia="TH SarabunPSK" w:hAnsi="TH SarabunPSK" w:cs="TH SarabunPSK"/>
                <w:sz w:val="28"/>
                <w:szCs w:val="28"/>
                <w:cs/>
                <w:lang w:bidi="th"/>
              </w:rPr>
            </w:pPr>
          </w:p>
        </w:tc>
      </w:tr>
      <w:tr w:rsidR="000B0B9A">
        <w:trPr>
          <w:jc w:val="center"/>
        </w:trPr>
        <w:tc>
          <w:tcPr>
            <w:tcW w:w="11164" w:type="dxa"/>
            <w:gridSpan w:val="5"/>
            <w:shd w:val="clear" w:color="auto" w:fill="EDEDED"/>
          </w:tcPr>
          <w:p w:rsidR="000B0B9A" w:rsidRDefault="00FC56A8">
            <w:pP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lang w:bidi="th"/>
              </w:rPr>
              <w:t>5</w:t>
            </w:r>
            <w:r>
              <w:rPr>
                <w:rFonts w:ascii="TH SarabunPSK" w:eastAsia="TH SarabunPSK" w:hAnsi="TH SarabunPSK" w:cs="TH SarabunPSK"/>
                <w:b/>
                <w:bCs/>
                <w:sz w:val="28"/>
                <w:szCs w:val="28"/>
                <w:lang w:bidi="th-TH"/>
              </w:rPr>
              <w:t xml:space="preserve">. </w:t>
            </w:r>
            <w:r>
              <w:rPr>
                <w:rFonts w:ascii="TH SarabunPSK" w:eastAsia="TH SarabunPSK" w:hAnsi="TH SarabunPSK" w:cs="TH SarabunPSK"/>
                <w:b/>
                <w:bCs/>
                <w:sz w:val="28"/>
                <w:szCs w:val="28"/>
                <w:cs/>
                <w:lang w:bidi="th"/>
              </w:rPr>
              <w:t>Academic Staff</w:t>
            </w:r>
          </w:p>
        </w:tc>
        <w:tc>
          <w:tcPr>
            <w:tcW w:w="2781" w:type="dxa"/>
            <w:shd w:val="clear" w:color="auto" w:fill="EDEDED"/>
          </w:tcPr>
          <w:p w:rsidR="000B0B9A" w:rsidRDefault="000B0B9A">
            <w:pPr>
              <w:rPr>
                <w:rFonts w:ascii="TH SarabunPSK" w:eastAsia="TH SarabunPSK" w:hAnsi="TH SarabunPSK" w:cs="TH SarabunPSK"/>
                <w:b/>
                <w:bCs/>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5</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1</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 xml:space="preserve">The programme to show that academic staff planning </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including succession</w:t>
            </w:r>
            <w:r>
              <w:rPr>
                <w:rFonts w:ascii="TH SarabunPSK" w:eastAsia="TH SarabunPSK" w:hAnsi="TH SarabunPSK" w:cs="TH SarabunPSK"/>
                <w:sz w:val="28"/>
                <w:szCs w:val="28"/>
              </w:rPr>
              <w:t>, promotion, re</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deployment</w:t>
            </w:r>
            <w:r>
              <w:rPr>
                <w:rFonts w:ascii="TH SarabunPSK" w:eastAsia="TH SarabunPSK" w:hAnsi="TH SarabunPSK" w:cs="TH SarabunPSK"/>
                <w:sz w:val="28"/>
                <w:szCs w:val="28"/>
              </w:rPr>
              <w:t>, termination, and retirement plans</w:t>
            </w:r>
            <w:r>
              <w:rPr>
                <w:rFonts w:ascii="TH SarabunPSK" w:eastAsia="TH SarabunPSK" w:hAnsi="TH SarabunPSK" w:cs="TH SarabunPSK"/>
                <w:sz w:val="28"/>
                <w:szCs w:val="28"/>
                <w:lang w:bidi="th-TH"/>
              </w:rPr>
              <w:t xml:space="preserve">) </w:t>
            </w:r>
            <w:r>
              <w:rPr>
                <w:rFonts w:ascii="TH SarabunPSK" w:eastAsia="TH SarabunPSK" w:hAnsi="TH SarabunPSK" w:cs="TH SarabunPSK"/>
                <w:sz w:val="28"/>
                <w:szCs w:val="28"/>
                <w:cs/>
                <w:lang w:bidi="th"/>
              </w:rPr>
              <w:t xml:space="preserve">is carried out to ensure that the quality and quantity </w:t>
            </w:r>
            <w:r>
              <w:rPr>
                <w:rFonts w:ascii="TH SarabunPSK" w:eastAsia="TH SarabunPSK" w:hAnsi="TH SarabunPSK" w:cs="TH SarabunPSK"/>
                <w:sz w:val="28"/>
                <w:szCs w:val="28"/>
                <w:cs/>
                <w:lang w:bidi="th"/>
              </w:rPr>
              <w:lastRenderedPageBreak/>
              <w:t>of the academic staff fulfil the needs for education, research, an</w:t>
            </w:r>
            <w:r>
              <w:rPr>
                <w:rFonts w:ascii="TH SarabunPSK" w:eastAsia="TH SarabunPSK" w:hAnsi="TH SarabunPSK" w:cs="TH SarabunPSK"/>
                <w:sz w:val="28"/>
                <w:szCs w:val="28"/>
                <w:cs/>
                <w:lang w:bidi="th"/>
              </w:rPr>
              <w:t>d service</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lastRenderedPageBreak/>
              <w:t>5</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2</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programme to show that staff workload is measured and monitored to improve the quality of education</w:t>
            </w:r>
            <w:r>
              <w:rPr>
                <w:rFonts w:ascii="TH SarabunPSK" w:eastAsia="TH SarabunPSK" w:hAnsi="TH SarabunPSK" w:cs="TH SarabunPSK"/>
                <w:sz w:val="28"/>
                <w:szCs w:val="28"/>
              </w:rPr>
              <w:t>, research, and service</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highlight w:val="yellow"/>
                <w:cs/>
                <w:lang w:bidi="th"/>
              </w:rPr>
            </w:pPr>
            <w:r>
              <w:rPr>
                <w:rFonts w:ascii="TH SarabunPSK" w:eastAsia="TH SarabunPSK" w:hAnsi="TH SarabunPSK" w:cs="TH SarabunPSK"/>
                <w:sz w:val="28"/>
                <w:szCs w:val="28"/>
                <w:highlight w:val="yellow"/>
                <w:cs/>
                <w:lang w:bidi="th"/>
              </w:rPr>
              <w:t>5</w:t>
            </w:r>
            <w:r>
              <w:rPr>
                <w:rFonts w:ascii="TH SarabunPSK" w:eastAsia="TH SarabunPSK" w:hAnsi="TH SarabunPSK" w:cs="TH SarabunPSK"/>
                <w:sz w:val="28"/>
                <w:szCs w:val="28"/>
                <w:highlight w:val="yellow"/>
                <w:lang w:bidi="th-TH"/>
              </w:rPr>
              <w:t>.</w:t>
            </w:r>
            <w:r>
              <w:rPr>
                <w:rFonts w:ascii="TH SarabunPSK" w:eastAsia="TH SarabunPSK" w:hAnsi="TH SarabunPSK" w:cs="TH SarabunPSK"/>
                <w:sz w:val="28"/>
                <w:szCs w:val="28"/>
                <w:highlight w:val="yellow"/>
                <w:cs/>
                <w:lang w:bidi="th"/>
              </w:rPr>
              <w:t>3</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programme to show that the competences of the academic staff are determined</w:t>
            </w:r>
            <w:r>
              <w:rPr>
                <w:rFonts w:ascii="TH SarabunPSK" w:eastAsia="TH SarabunPSK" w:hAnsi="TH SarabunPSK" w:cs="TH SarabunPSK"/>
                <w:sz w:val="28"/>
                <w:szCs w:val="28"/>
              </w:rPr>
              <w:t>, evaluated, and communicated</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5</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4</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programme to show that the duties allocated to the academic staff are appropriate to qualifications</w:t>
            </w:r>
            <w:r>
              <w:rPr>
                <w:rFonts w:ascii="TH SarabunPSK" w:eastAsia="TH SarabunPSK" w:hAnsi="TH SarabunPSK" w:cs="TH SarabunPSK"/>
                <w:sz w:val="28"/>
                <w:szCs w:val="28"/>
              </w:rPr>
              <w:t>, experience, and aptitude</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5</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5</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programme to show that promotion of the academic staff is based on a merit system which accounts for teaching</w:t>
            </w:r>
            <w:r>
              <w:rPr>
                <w:rFonts w:ascii="TH SarabunPSK" w:eastAsia="TH SarabunPSK" w:hAnsi="TH SarabunPSK" w:cs="TH SarabunPSK"/>
                <w:sz w:val="28"/>
                <w:szCs w:val="28"/>
              </w:rPr>
              <w:t>, research, and service</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5</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6</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programme to show that the rights and privileges</w:t>
            </w:r>
            <w:r>
              <w:rPr>
                <w:rFonts w:ascii="TH SarabunPSK" w:eastAsia="TH SarabunPSK" w:hAnsi="TH SarabunPSK" w:cs="TH SarabunPSK"/>
                <w:sz w:val="28"/>
                <w:szCs w:val="28"/>
              </w:rPr>
              <w:t xml:space="preserve">, benefits, roles and relationships, and accountability of the academic staff, taking into </w:t>
            </w:r>
            <w:r>
              <w:rPr>
                <w:rFonts w:ascii="TH SarabunPSK" w:eastAsia="TH SarabunPSK" w:hAnsi="TH SarabunPSK" w:cs="TH SarabunPSK"/>
                <w:sz w:val="28"/>
                <w:szCs w:val="28"/>
              </w:rPr>
              <w:lastRenderedPageBreak/>
              <w:t>account professional ethics and their academic freedom, are well defined and understood</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highlight w:val="yellow"/>
                <w:cs/>
                <w:lang w:bidi="th"/>
              </w:rPr>
            </w:pPr>
            <w:r>
              <w:rPr>
                <w:rFonts w:ascii="TH SarabunPSK" w:eastAsia="TH SarabunPSK" w:hAnsi="TH SarabunPSK" w:cs="TH SarabunPSK"/>
                <w:sz w:val="28"/>
                <w:szCs w:val="28"/>
                <w:highlight w:val="yellow"/>
                <w:cs/>
                <w:lang w:bidi="th"/>
              </w:rPr>
              <w:lastRenderedPageBreak/>
              <w:t>5</w:t>
            </w:r>
            <w:r>
              <w:rPr>
                <w:rFonts w:ascii="TH SarabunPSK" w:eastAsia="TH SarabunPSK" w:hAnsi="TH SarabunPSK" w:cs="TH SarabunPSK"/>
                <w:sz w:val="28"/>
                <w:szCs w:val="28"/>
                <w:highlight w:val="yellow"/>
                <w:lang w:bidi="th-TH"/>
              </w:rPr>
              <w:t>.</w:t>
            </w:r>
            <w:r>
              <w:rPr>
                <w:rFonts w:ascii="TH SarabunPSK" w:eastAsia="TH SarabunPSK" w:hAnsi="TH SarabunPSK" w:cs="TH SarabunPSK"/>
                <w:sz w:val="28"/>
                <w:szCs w:val="28"/>
                <w:highlight w:val="yellow"/>
                <w:cs/>
                <w:lang w:bidi="th"/>
              </w:rPr>
              <w:t>7</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programme t</w:t>
            </w:r>
            <w:r>
              <w:rPr>
                <w:rFonts w:ascii="TH SarabunPSK" w:eastAsia="TH SarabunPSK" w:hAnsi="TH SarabunPSK" w:cs="TH SarabunPSK"/>
                <w:sz w:val="28"/>
                <w:szCs w:val="28"/>
                <w:cs/>
                <w:lang w:bidi="th"/>
              </w:rPr>
              <w:t>o show that the training and developmental needs of the academic staff are systematically identified</w:t>
            </w:r>
            <w:r>
              <w:rPr>
                <w:rFonts w:ascii="TH SarabunPSK" w:eastAsia="TH SarabunPSK" w:hAnsi="TH SarabunPSK" w:cs="TH SarabunPSK"/>
                <w:sz w:val="28"/>
                <w:szCs w:val="28"/>
              </w:rPr>
              <w:t>, and that appropriate training and development activities are implemented to fulfil the identified needs</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highlight w:val="yellow"/>
                <w:cs/>
                <w:lang w:bidi="th"/>
              </w:rPr>
            </w:pPr>
            <w:r>
              <w:rPr>
                <w:rFonts w:ascii="TH SarabunPSK" w:eastAsia="TH SarabunPSK" w:hAnsi="TH SarabunPSK" w:cs="TH SarabunPSK"/>
                <w:sz w:val="28"/>
                <w:szCs w:val="28"/>
                <w:highlight w:val="yellow"/>
                <w:cs/>
                <w:lang w:bidi="th"/>
              </w:rPr>
              <w:t>5</w:t>
            </w:r>
            <w:r>
              <w:rPr>
                <w:rFonts w:ascii="TH SarabunPSK" w:eastAsia="TH SarabunPSK" w:hAnsi="TH SarabunPSK" w:cs="TH SarabunPSK"/>
                <w:sz w:val="28"/>
                <w:szCs w:val="28"/>
                <w:highlight w:val="yellow"/>
                <w:lang w:bidi="th-TH"/>
              </w:rPr>
              <w:t>.</w:t>
            </w:r>
            <w:r>
              <w:rPr>
                <w:rFonts w:ascii="TH SarabunPSK" w:eastAsia="TH SarabunPSK" w:hAnsi="TH SarabunPSK" w:cs="TH SarabunPSK"/>
                <w:sz w:val="28"/>
                <w:szCs w:val="28"/>
                <w:highlight w:val="yellow"/>
                <w:cs/>
                <w:lang w:bidi="th"/>
              </w:rPr>
              <w:t>8</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programme to show that performance management including reward and recognition is implemented to assess academic staff teaching and research quality</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11164" w:type="dxa"/>
            <w:gridSpan w:val="5"/>
            <w:shd w:val="clear" w:color="auto" w:fill="EDEDED"/>
          </w:tcPr>
          <w:p w:rsidR="000B0B9A" w:rsidRDefault="00FC56A8">
            <w:pP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lang w:bidi="th"/>
              </w:rPr>
              <w:t>6</w:t>
            </w:r>
            <w:r>
              <w:rPr>
                <w:rFonts w:ascii="TH SarabunPSK" w:eastAsia="TH SarabunPSK" w:hAnsi="TH SarabunPSK" w:cs="TH SarabunPSK"/>
                <w:b/>
                <w:bCs/>
                <w:sz w:val="28"/>
                <w:szCs w:val="28"/>
                <w:lang w:bidi="th-TH"/>
              </w:rPr>
              <w:t xml:space="preserve">. </w:t>
            </w:r>
            <w:r>
              <w:rPr>
                <w:rFonts w:ascii="TH SarabunPSK" w:eastAsia="TH SarabunPSK" w:hAnsi="TH SarabunPSK" w:cs="TH SarabunPSK"/>
                <w:b/>
                <w:bCs/>
                <w:sz w:val="28"/>
                <w:szCs w:val="28"/>
                <w:cs/>
              </w:rPr>
              <w:t>การบริการและการช่วยเหลือผู้เรียน (</w:t>
            </w:r>
            <w:r>
              <w:rPr>
                <w:rFonts w:ascii="TH SarabunPSK" w:eastAsia="TH SarabunPSK" w:hAnsi="TH SarabunPSK" w:cs="TH SarabunPSK"/>
                <w:b/>
                <w:bCs/>
                <w:sz w:val="28"/>
                <w:szCs w:val="28"/>
                <w:cs/>
                <w:lang w:bidi="th"/>
              </w:rPr>
              <w:t>Student Support Services</w:t>
            </w:r>
            <w:r>
              <w:rPr>
                <w:rFonts w:ascii="TH SarabunPSK" w:eastAsia="TH SarabunPSK" w:hAnsi="TH SarabunPSK" w:cs="TH SarabunPSK"/>
                <w:b/>
                <w:bCs/>
                <w:sz w:val="28"/>
                <w:szCs w:val="28"/>
                <w:lang w:bidi="th-TH"/>
              </w:rPr>
              <w:t>)</w:t>
            </w:r>
          </w:p>
        </w:tc>
        <w:tc>
          <w:tcPr>
            <w:tcW w:w="2781" w:type="dxa"/>
            <w:shd w:val="clear" w:color="auto" w:fill="EDEDED"/>
          </w:tcPr>
          <w:p w:rsidR="000B0B9A" w:rsidRDefault="000B0B9A">
            <w:pPr>
              <w:rPr>
                <w:rFonts w:ascii="TH SarabunPSK" w:eastAsia="TH SarabunPSK" w:hAnsi="TH SarabunPSK" w:cs="TH SarabunPSK"/>
                <w:b/>
                <w:bCs/>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6</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1</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student intake policy</w:t>
            </w:r>
            <w:r>
              <w:rPr>
                <w:rFonts w:ascii="TH SarabunPSK" w:eastAsia="TH SarabunPSK" w:hAnsi="TH SarabunPSK" w:cs="TH SarabunPSK"/>
                <w:sz w:val="28"/>
                <w:szCs w:val="28"/>
              </w:rPr>
              <w:t>, admission criteria, and admission procedures to the programme are shown to be clearly defined, communicated, published, and up</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to</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date</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6</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2</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Both short</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term and long</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term planning of academic and non</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lastRenderedPageBreak/>
              <w:t>academic support services</w:t>
            </w:r>
            <w:r>
              <w:rPr>
                <w:rFonts w:ascii="TH SarabunPSK" w:eastAsia="TH SarabunPSK" w:hAnsi="TH SarabunPSK" w:cs="TH SarabunPSK"/>
                <w:sz w:val="28"/>
                <w:szCs w:val="28"/>
                <w:cs/>
                <w:lang w:bidi="th"/>
              </w:rPr>
              <w:t xml:space="preserve"> are shown to be carried out to ensure sufficiency and quality of support services for teaching</w:t>
            </w:r>
            <w:r>
              <w:rPr>
                <w:rFonts w:ascii="TH SarabunPSK" w:eastAsia="TH SarabunPSK" w:hAnsi="TH SarabunPSK" w:cs="TH SarabunPSK"/>
                <w:sz w:val="28"/>
                <w:szCs w:val="28"/>
              </w:rPr>
              <w:t>, research, and community service</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highlight w:val="yellow"/>
                <w:cs/>
                <w:lang w:bidi="th"/>
              </w:rPr>
            </w:pPr>
            <w:r>
              <w:rPr>
                <w:rFonts w:ascii="TH SarabunPSK" w:eastAsia="TH SarabunPSK" w:hAnsi="TH SarabunPSK" w:cs="TH SarabunPSK"/>
                <w:sz w:val="28"/>
                <w:szCs w:val="28"/>
                <w:highlight w:val="yellow"/>
                <w:cs/>
                <w:lang w:bidi="th"/>
              </w:rPr>
              <w:lastRenderedPageBreak/>
              <w:t>6</w:t>
            </w:r>
            <w:r>
              <w:rPr>
                <w:rFonts w:ascii="TH SarabunPSK" w:eastAsia="TH SarabunPSK" w:hAnsi="TH SarabunPSK" w:cs="TH SarabunPSK"/>
                <w:sz w:val="28"/>
                <w:szCs w:val="28"/>
                <w:highlight w:val="yellow"/>
                <w:lang w:bidi="th-TH"/>
              </w:rPr>
              <w:t>.</w:t>
            </w:r>
            <w:r>
              <w:rPr>
                <w:rFonts w:ascii="TH SarabunPSK" w:eastAsia="TH SarabunPSK" w:hAnsi="TH SarabunPSK" w:cs="TH SarabunPSK"/>
                <w:sz w:val="28"/>
                <w:szCs w:val="28"/>
                <w:highlight w:val="yellow"/>
                <w:cs/>
                <w:lang w:bidi="th"/>
              </w:rPr>
              <w:t>3</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An adequate system is shown to exist for student progress</w:t>
            </w:r>
            <w:r>
              <w:rPr>
                <w:rFonts w:ascii="TH SarabunPSK" w:eastAsia="TH SarabunPSK" w:hAnsi="TH SarabunPSK" w:cs="TH SarabunPSK"/>
                <w:sz w:val="28"/>
                <w:szCs w:val="28"/>
              </w:rPr>
              <w:t>, academic performance, and workload monitoring</w:t>
            </w:r>
            <w:r>
              <w:rPr>
                <w:rFonts w:ascii="TH SarabunPSK" w:eastAsia="TH SarabunPSK" w:hAnsi="TH SarabunPSK" w:cs="TH SarabunPSK"/>
                <w:sz w:val="28"/>
                <w:szCs w:val="28"/>
                <w:lang w:bidi="th-TH"/>
              </w:rPr>
              <w:t xml:space="preserve">. </w:t>
            </w:r>
            <w:r>
              <w:rPr>
                <w:rFonts w:ascii="TH SarabunPSK" w:eastAsia="TH SarabunPSK" w:hAnsi="TH SarabunPSK" w:cs="TH SarabunPSK"/>
                <w:sz w:val="28"/>
                <w:szCs w:val="28"/>
                <w:cs/>
                <w:lang w:bidi="th"/>
              </w:rPr>
              <w:t>Student progress</w:t>
            </w:r>
            <w:r>
              <w:rPr>
                <w:rFonts w:ascii="TH SarabunPSK" w:eastAsia="TH SarabunPSK" w:hAnsi="TH SarabunPSK" w:cs="TH SarabunPSK"/>
                <w:sz w:val="28"/>
                <w:szCs w:val="28"/>
              </w:rPr>
              <w:t>, academic performance, and workload are shown to be systematically recorded and monitored</w:t>
            </w:r>
            <w:r>
              <w:rPr>
                <w:rFonts w:ascii="TH SarabunPSK" w:eastAsia="TH SarabunPSK" w:hAnsi="TH SarabunPSK" w:cs="TH SarabunPSK"/>
                <w:sz w:val="28"/>
                <w:szCs w:val="28"/>
                <w:lang w:bidi="th-TH"/>
              </w:rPr>
              <w:t xml:space="preserve">. </w:t>
            </w:r>
            <w:r>
              <w:rPr>
                <w:rFonts w:ascii="TH SarabunPSK" w:eastAsia="TH SarabunPSK" w:hAnsi="TH SarabunPSK" w:cs="TH SarabunPSK"/>
                <w:sz w:val="28"/>
                <w:szCs w:val="28"/>
                <w:cs/>
                <w:lang w:bidi="th"/>
              </w:rPr>
              <w:t>Feedback to students and corrective action</w:t>
            </w:r>
            <w:r>
              <w:rPr>
                <w:rFonts w:ascii="TH SarabunPSK" w:eastAsia="TH SarabunPSK" w:hAnsi="TH SarabunPSK" w:cs="TH SarabunPSK"/>
                <w:sz w:val="28"/>
                <w:szCs w:val="28"/>
                <w:cs/>
                <w:lang w:bidi="th"/>
              </w:rPr>
              <w:t>s are made where necessary</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highlight w:val="yellow"/>
                <w:cs/>
                <w:lang w:bidi="th"/>
              </w:rPr>
            </w:pPr>
            <w:r>
              <w:rPr>
                <w:rFonts w:ascii="TH SarabunPSK" w:eastAsia="TH SarabunPSK" w:hAnsi="TH SarabunPSK" w:cs="TH SarabunPSK"/>
                <w:sz w:val="28"/>
                <w:szCs w:val="28"/>
                <w:highlight w:val="yellow"/>
                <w:cs/>
                <w:lang w:bidi="th"/>
              </w:rPr>
              <w:t>6</w:t>
            </w:r>
            <w:r>
              <w:rPr>
                <w:rFonts w:ascii="TH SarabunPSK" w:eastAsia="TH SarabunPSK" w:hAnsi="TH SarabunPSK" w:cs="TH SarabunPSK"/>
                <w:sz w:val="28"/>
                <w:szCs w:val="28"/>
                <w:highlight w:val="yellow"/>
                <w:lang w:bidi="th-TH"/>
              </w:rPr>
              <w:t>.</w:t>
            </w:r>
            <w:r>
              <w:rPr>
                <w:rFonts w:ascii="TH SarabunPSK" w:eastAsia="TH SarabunPSK" w:hAnsi="TH SarabunPSK" w:cs="TH SarabunPSK"/>
                <w:sz w:val="28"/>
                <w:szCs w:val="28"/>
                <w:highlight w:val="yellow"/>
                <w:cs/>
                <w:lang w:bidi="th"/>
              </w:rPr>
              <w:t>4</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Co</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curricular activities</w:t>
            </w:r>
            <w:r>
              <w:rPr>
                <w:rFonts w:ascii="TH SarabunPSK" w:eastAsia="TH SarabunPSK" w:hAnsi="TH SarabunPSK" w:cs="TH SarabunPSK"/>
                <w:sz w:val="28"/>
                <w:szCs w:val="28"/>
              </w:rPr>
              <w:t>, student competition, and other student support services are shown to be available to improve learning experience and employability</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6</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5</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competences of the support staff rendering student services are shown to be identified for recruitment and deployment</w:t>
            </w:r>
            <w:r>
              <w:rPr>
                <w:rFonts w:ascii="TH SarabunPSK" w:eastAsia="TH SarabunPSK" w:hAnsi="TH SarabunPSK" w:cs="TH SarabunPSK"/>
                <w:sz w:val="28"/>
                <w:szCs w:val="28"/>
                <w:lang w:bidi="th-TH"/>
              </w:rPr>
              <w:t xml:space="preserve">. </w:t>
            </w:r>
            <w:r>
              <w:rPr>
                <w:rFonts w:ascii="TH SarabunPSK" w:eastAsia="TH SarabunPSK" w:hAnsi="TH SarabunPSK" w:cs="TH SarabunPSK"/>
                <w:sz w:val="28"/>
                <w:szCs w:val="28"/>
                <w:cs/>
                <w:lang w:bidi="th"/>
              </w:rPr>
              <w:t xml:space="preserve">These competences are </w:t>
            </w:r>
            <w:r>
              <w:rPr>
                <w:rFonts w:ascii="TH SarabunPSK" w:eastAsia="TH SarabunPSK" w:hAnsi="TH SarabunPSK" w:cs="TH SarabunPSK"/>
                <w:sz w:val="28"/>
                <w:szCs w:val="28"/>
                <w:cs/>
                <w:lang w:bidi="th"/>
              </w:rPr>
              <w:lastRenderedPageBreak/>
              <w:t>shown to be evaluated to ensure their continued relevance to stakeholders needs</w:t>
            </w:r>
            <w:r>
              <w:rPr>
                <w:rFonts w:ascii="TH SarabunPSK" w:eastAsia="TH SarabunPSK" w:hAnsi="TH SarabunPSK" w:cs="TH SarabunPSK"/>
                <w:sz w:val="28"/>
                <w:szCs w:val="28"/>
                <w:lang w:bidi="th-TH"/>
              </w:rPr>
              <w:t xml:space="preserve">. </w:t>
            </w:r>
            <w:r>
              <w:rPr>
                <w:rFonts w:ascii="TH SarabunPSK" w:eastAsia="TH SarabunPSK" w:hAnsi="TH SarabunPSK" w:cs="TH SarabunPSK"/>
                <w:sz w:val="28"/>
                <w:szCs w:val="28"/>
                <w:cs/>
                <w:lang w:bidi="th"/>
              </w:rPr>
              <w:t>Roles and relationships are sh</w:t>
            </w:r>
            <w:r>
              <w:rPr>
                <w:rFonts w:ascii="TH SarabunPSK" w:eastAsia="TH SarabunPSK" w:hAnsi="TH SarabunPSK" w:cs="TH SarabunPSK"/>
                <w:sz w:val="28"/>
                <w:szCs w:val="28"/>
                <w:cs/>
                <w:lang w:bidi="th"/>
              </w:rPr>
              <w:t>own to be well</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defined to ensure smooth delivery of the services</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highlight w:val="yellow"/>
                <w:cs/>
                <w:lang w:bidi="th"/>
              </w:rPr>
            </w:pPr>
            <w:r>
              <w:rPr>
                <w:rFonts w:ascii="TH SarabunPSK" w:eastAsia="TH SarabunPSK" w:hAnsi="TH SarabunPSK" w:cs="TH SarabunPSK"/>
                <w:sz w:val="28"/>
                <w:szCs w:val="28"/>
                <w:highlight w:val="yellow"/>
                <w:cs/>
                <w:lang w:bidi="th"/>
              </w:rPr>
              <w:lastRenderedPageBreak/>
              <w:t>6</w:t>
            </w:r>
            <w:r>
              <w:rPr>
                <w:rFonts w:ascii="TH SarabunPSK" w:eastAsia="TH SarabunPSK" w:hAnsi="TH SarabunPSK" w:cs="TH SarabunPSK"/>
                <w:sz w:val="28"/>
                <w:szCs w:val="28"/>
                <w:highlight w:val="yellow"/>
                <w:lang w:bidi="th-TH"/>
              </w:rPr>
              <w:t>.</w:t>
            </w:r>
            <w:r>
              <w:rPr>
                <w:rFonts w:ascii="TH SarabunPSK" w:eastAsia="TH SarabunPSK" w:hAnsi="TH SarabunPSK" w:cs="TH SarabunPSK"/>
                <w:sz w:val="28"/>
                <w:szCs w:val="28"/>
                <w:highlight w:val="yellow"/>
                <w:cs/>
                <w:lang w:bidi="th"/>
              </w:rPr>
              <w:t>6</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Student support services are shown to be subjected to evaluation</w:t>
            </w:r>
            <w:r>
              <w:rPr>
                <w:rFonts w:ascii="TH SarabunPSK" w:eastAsia="TH SarabunPSK" w:hAnsi="TH SarabunPSK" w:cs="TH SarabunPSK"/>
                <w:sz w:val="28"/>
                <w:szCs w:val="28"/>
              </w:rPr>
              <w:t>, benchmarking, and enhancement</w:t>
            </w:r>
            <w:r>
              <w:rPr>
                <w:rFonts w:ascii="TH SarabunPSK" w:eastAsia="TH SarabunPSK" w:hAnsi="TH SarabunPSK" w:cs="TH SarabunPSK"/>
                <w:sz w:val="28"/>
                <w:szCs w:val="28"/>
                <w:lang w:bidi="th-TH"/>
              </w:rPr>
              <w:t>.</w:t>
            </w:r>
          </w:p>
          <w:p w:rsidR="000B0B9A" w:rsidRDefault="000B0B9A">
            <w:pPr>
              <w:rPr>
                <w:rFonts w:ascii="TH SarabunPSK" w:eastAsia="TH SarabunPSK" w:hAnsi="TH SarabunPSK" w:cs="TH SarabunPSK"/>
                <w:sz w:val="28"/>
                <w:szCs w:val="28"/>
                <w:cs/>
                <w:lang w:bidi="th"/>
              </w:rPr>
            </w:pPr>
          </w:p>
          <w:p w:rsidR="000B0B9A" w:rsidRDefault="000B0B9A">
            <w:pPr>
              <w:rPr>
                <w:rFonts w:ascii="TH SarabunPSK" w:eastAsia="TH SarabunPSK" w:hAnsi="TH SarabunPSK" w:cs="TH SarabunPSK"/>
                <w:sz w:val="28"/>
                <w:szCs w:val="28"/>
                <w:cs/>
                <w:lang w:bidi="th"/>
              </w:rPr>
            </w:pP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11164" w:type="dxa"/>
            <w:gridSpan w:val="5"/>
            <w:shd w:val="clear" w:color="auto" w:fill="EDEDED"/>
          </w:tcPr>
          <w:p w:rsidR="000B0B9A" w:rsidRDefault="00FC56A8">
            <w:pP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lang w:bidi="th"/>
              </w:rPr>
              <w:t>7</w:t>
            </w:r>
            <w:r>
              <w:rPr>
                <w:rFonts w:ascii="TH SarabunPSK" w:eastAsia="TH SarabunPSK" w:hAnsi="TH SarabunPSK" w:cs="TH SarabunPSK"/>
                <w:b/>
                <w:bCs/>
                <w:sz w:val="28"/>
                <w:szCs w:val="28"/>
                <w:lang w:bidi="th-TH"/>
              </w:rPr>
              <w:t xml:space="preserve">. </w:t>
            </w:r>
            <w:r>
              <w:rPr>
                <w:rFonts w:ascii="TH SarabunPSK" w:eastAsia="TH SarabunPSK" w:hAnsi="TH SarabunPSK" w:cs="TH SarabunPSK"/>
                <w:b/>
                <w:bCs/>
                <w:sz w:val="28"/>
                <w:szCs w:val="28"/>
                <w:cs/>
                <w:lang w:bidi="th"/>
              </w:rPr>
              <w:t>Facilities and Infrastructure</w:t>
            </w:r>
          </w:p>
        </w:tc>
        <w:tc>
          <w:tcPr>
            <w:tcW w:w="2781" w:type="dxa"/>
            <w:shd w:val="clear" w:color="auto" w:fill="EDEDED"/>
          </w:tcPr>
          <w:p w:rsidR="000B0B9A" w:rsidRDefault="000B0B9A">
            <w:pPr>
              <w:rPr>
                <w:rFonts w:ascii="TH SarabunPSK" w:eastAsia="TH SarabunPSK" w:hAnsi="TH SarabunPSK" w:cs="TH SarabunPSK"/>
                <w:b/>
                <w:bCs/>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7</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1</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physical resources to deliver the curriculum</w:t>
            </w:r>
            <w:r>
              <w:rPr>
                <w:rFonts w:ascii="TH SarabunPSK" w:eastAsia="TH SarabunPSK" w:hAnsi="TH SarabunPSK" w:cs="TH SarabunPSK"/>
                <w:sz w:val="28"/>
                <w:szCs w:val="28"/>
              </w:rPr>
              <w:t>, including equipment, material, and information technology, are shown to be sufficient</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7</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2</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laboratories and equipment are shown to be up</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to</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date</w:t>
            </w:r>
            <w:r>
              <w:rPr>
                <w:rFonts w:ascii="TH SarabunPSK" w:eastAsia="TH SarabunPSK" w:hAnsi="TH SarabunPSK" w:cs="TH SarabunPSK"/>
                <w:sz w:val="28"/>
                <w:szCs w:val="28"/>
              </w:rPr>
              <w:t>, readily available, and effectively deployed</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7</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3</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A digital library is shown to be set</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up</w:t>
            </w:r>
            <w:r>
              <w:rPr>
                <w:rFonts w:ascii="TH SarabunPSK" w:eastAsia="TH SarabunPSK" w:hAnsi="TH SarabunPSK" w:cs="TH SarabunPSK"/>
                <w:sz w:val="28"/>
                <w:szCs w:val="28"/>
              </w:rPr>
              <w:t>, in keeping with progress in information and communication technology</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lastRenderedPageBreak/>
              <w:t>7</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4</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information technology systems are shown to be set up to meet the needs of staff and students</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7</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5</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university is shown to provide a highly accessible computer and network infrastructure that enables the campus community to fully exploit information technology for teaching</w:t>
            </w:r>
            <w:r>
              <w:rPr>
                <w:rFonts w:ascii="TH SarabunPSK" w:eastAsia="TH SarabunPSK" w:hAnsi="TH SarabunPSK" w:cs="TH SarabunPSK"/>
                <w:sz w:val="28"/>
                <w:szCs w:val="28"/>
              </w:rPr>
              <w:t>, research, service, and administration</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7</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6</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environmental, health, an</w:t>
            </w:r>
            <w:r>
              <w:rPr>
                <w:rFonts w:ascii="TH SarabunPSK" w:eastAsia="TH SarabunPSK" w:hAnsi="TH SarabunPSK" w:cs="TH SarabunPSK"/>
                <w:sz w:val="28"/>
                <w:szCs w:val="28"/>
                <w:cs/>
                <w:lang w:bidi="th"/>
              </w:rPr>
              <w:t>d safety standards and access for people with special needs are shown to be defined and implemented</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7</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7</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university is shown to provide a physical, social, and psychological environment that is conducive for education, research, and personal wellb</w:t>
            </w:r>
            <w:r>
              <w:rPr>
                <w:rFonts w:ascii="TH SarabunPSK" w:eastAsia="TH SarabunPSK" w:hAnsi="TH SarabunPSK" w:cs="TH SarabunPSK"/>
                <w:sz w:val="28"/>
                <w:szCs w:val="28"/>
                <w:cs/>
                <w:lang w:bidi="th"/>
              </w:rPr>
              <w:t>eing</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7</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8</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 xml:space="preserve">The competences of the support staff rendering services related to facilities are shown to be identified and </w:t>
            </w:r>
            <w:r>
              <w:rPr>
                <w:rFonts w:ascii="TH SarabunPSK" w:eastAsia="TH SarabunPSK" w:hAnsi="TH SarabunPSK" w:cs="TH SarabunPSK"/>
                <w:sz w:val="28"/>
                <w:szCs w:val="28"/>
                <w:cs/>
                <w:lang w:bidi="th"/>
              </w:rPr>
              <w:lastRenderedPageBreak/>
              <w:t>evaluated to ensure that their skills remain relevant to stakeholder needs</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highlight w:val="yellow"/>
                <w:cs/>
                <w:lang w:bidi="th"/>
              </w:rPr>
            </w:pPr>
            <w:r>
              <w:rPr>
                <w:rFonts w:ascii="TH SarabunPSK" w:eastAsia="TH SarabunPSK" w:hAnsi="TH SarabunPSK" w:cs="TH SarabunPSK"/>
                <w:sz w:val="28"/>
                <w:szCs w:val="28"/>
                <w:highlight w:val="yellow"/>
                <w:cs/>
                <w:lang w:bidi="th"/>
              </w:rPr>
              <w:lastRenderedPageBreak/>
              <w:t>7</w:t>
            </w:r>
            <w:r>
              <w:rPr>
                <w:rFonts w:ascii="TH SarabunPSK" w:eastAsia="TH SarabunPSK" w:hAnsi="TH SarabunPSK" w:cs="TH SarabunPSK"/>
                <w:sz w:val="28"/>
                <w:szCs w:val="28"/>
                <w:highlight w:val="yellow"/>
                <w:lang w:bidi="th-TH"/>
              </w:rPr>
              <w:t>.</w:t>
            </w:r>
            <w:r>
              <w:rPr>
                <w:rFonts w:ascii="TH SarabunPSK" w:eastAsia="TH SarabunPSK" w:hAnsi="TH SarabunPSK" w:cs="TH SarabunPSK"/>
                <w:sz w:val="28"/>
                <w:szCs w:val="28"/>
                <w:highlight w:val="yellow"/>
                <w:cs/>
                <w:lang w:bidi="th"/>
              </w:rPr>
              <w:t>9</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 xml:space="preserve">The quality of the facilities </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library</w:t>
            </w:r>
            <w:r>
              <w:rPr>
                <w:rFonts w:ascii="TH SarabunPSK" w:eastAsia="TH SarabunPSK" w:hAnsi="TH SarabunPSK" w:cs="TH SarabunPSK"/>
                <w:sz w:val="28"/>
                <w:szCs w:val="28"/>
              </w:rPr>
              <w:t>, laboratory, IT, and student services</w:t>
            </w:r>
            <w:r>
              <w:rPr>
                <w:rFonts w:ascii="TH SarabunPSK" w:eastAsia="TH SarabunPSK" w:hAnsi="TH SarabunPSK" w:cs="TH SarabunPSK"/>
                <w:sz w:val="28"/>
                <w:szCs w:val="28"/>
                <w:lang w:bidi="th-TH"/>
              </w:rPr>
              <w:t xml:space="preserve">) </w:t>
            </w:r>
            <w:r>
              <w:rPr>
                <w:rFonts w:ascii="TH SarabunPSK" w:eastAsia="TH SarabunPSK" w:hAnsi="TH SarabunPSK" w:cs="TH SarabunPSK"/>
                <w:sz w:val="28"/>
                <w:szCs w:val="28"/>
                <w:cs/>
                <w:lang w:bidi="th"/>
              </w:rPr>
              <w:t>are shown to be subjected to evaluation and enhancement</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11164" w:type="dxa"/>
            <w:gridSpan w:val="5"/>
            <w:shd w:val="clear" w:color="auto" w:fill="EDEDED"/>
          </w:tcPr>
          <w:p w:rsidR="000B0B9A" w:rsidRDefault="00FC56A8">
            <w:pPr>
              <w:rPr>
                <w:rFonts w:ascii="TH SarabunPSK" w:eastAsia="TH SarabunPSK" w:hAnsi="TH SarabunPSK" w:cs="TH SarabunPSK"/>
                <w:b/>
                <w:bCs/>
                <w:sz w:val="28"/>
                <w:szCs w:val="28"/>
                <w:cs/>
                <w:lang w:bidi="th"/>
              </w:rPr>
            </w:pPr>
            <w:r>
              <w:rPr>
                <w:rFonts w:ascii="TH SarabunPSK" w:eastAsia="TH SarabunPSK" w:hAnsi="TH SarabunPSK" w:cs="TH SarabunPSK"/>
                <w:b/>
                <w:bCs/>
                <w:sz w:val="28"/>
                <w:szCs w:val="28"/>
                <w:cs/>
                <w:lang w:bidi="th"/>
              </w:rPr>
              <w:t>8</w:t>
            </w:r>
            <w:r>
              <w:rPr>
                <w:rFonts w:ascii="TH SarabunPSK" w:eastAsia="TH SarabunPSK" w:hAnsi="TH SarabunPSK" w:cs="TH SarabunPSK"/>
                <w:b/>
                <w:bCs/>
                <w:sz w:val="28"/>
                <w:szCs w:val="28"/>
                <w:lang w:bidi="th-TH"/>
              </w:rPr>
              <w:t xml:space="preserve">. </w:t>
            </w:r>
            <w:r>
              <w:rPr>
                <w:rFonts w:ascii="TH SarabunPSK" w:eastAsia="TH SarabunPSK" w:hAnsi="TH SarabunPSK" w:cs="TH SarabunPSK"/>
                <w:b/>
                <w:bCs/>
                <w:sz w:val="28"/>
                <w:szCs w:val="28"/>
                <w:cs/>
                <w:lang w:bidi="th"/>
              </w:rPr>
              <w:t>Output and Outcomes</w:t>
            </w:r>
          </w:p>
        </w:tc>
        <w:tc>
          <w:tcPr>
            <w:tcW w:w="2781" w:type="dxa"/>
            <w:shd w:val="clear" w:color="auto" w:fill="EDEDED"/>
          </w:tcPr>
          <w:p w:rsidR="000B0B9A" w:rsidRDefault="000B0B9A">
            <w:pPr>
              <w:rPr>
                <w:rFonts w:ascii="TH SarabunPSK" w:eastAsia="TH SarabunPSK" w:hAnsi="TH SarabunPSK" w:cs="TH SarabunPSK"/>
                <w:b/>
                <w:bCs/>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8</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1</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The pass rate</w:t>
            </w:r>
            <w:r>
              <w:rPr>
                <w:rFonts w:ascii="TH SarabunPSK" w:eastAsia="TH SarabunPSK" w:hAnsi="TH SarabunPSK" w:cs="TH SarabunPSK"/>
                <w:sz w:val="28"/>
                <w:szCs w:val="28"/>
              </w:rPr>
              <w:t>, dropout rate, and average time to graduate are shown to be established, monitored, and benchmarked for improvement</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8</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2</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Employability as well as self</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employment</w:t>
            </w:r>
            <w:r>
              <w:rPr>
                <w:rFonts w:ascii="TH SarabunPSK" w:eastAsia="TH SarabunPSK" w:hAnsi="TH SarabunPSK" w:cs="TH SarabunPSK"/>
                <w:sz w:val="28"/>
                <w:szCs w:val="28"/>
              </w:rPr>
              <w:t>, entrepreneurship, and advancement to further studies, are shown to be established, monitored, and benchmarked for improvement</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8</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3</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Research and creative work output and activities carried out by the academic s</w:t>
            </w:r>
            <w:r>
              <w:rPr>
                <w:rFonts w:ascii="TH SarabunPSK" w:eastAsia="TH SarabunPSK" w:hAnsi="TH SarabunPSK" w:cs="TH SarabunPSK"/>
                <w:sz w:val="28"/>
                <w:szCs w:val="28"/>
                <w:cs/>
                <w:lang w:bidi="th"/>
              </w:rPr>
              <w:t>taff and students</w:t>
            </w:r>
            <w:r>
              <w:rPr>
                <w:rFonts w:ascii="TH SarabunPSK" w:eastAsia="TH SarabunPSK" w:hAnsi="TH SarabunPSK" w:cs="TH SarabunPSK"/>
                <w:sz w:val="28"/>
                <w:szCs w:val="28"/>
              </w:rPr>
              <w:t>, are shown to be established, monitored, and benchmarked for improvement</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8</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4</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 xml:space="preserve">Data are provided to show directly the achievement of the programme </w:t>
            </w:r>
            <w:r>
              <w:rPr>
                <w:rFonts w:ascii="TH SarabunPSK" w:eastAsia="TH SarabunPSK" w:hAnsi="TH SarabunPSK" w:cs="TH SarabunPSK"/>
                <w:sz w:val="28"/>
                <w:szCs w:val="28"/>
                <w:cs/>
                <w:lang w:bidi="th"/>
              </w:rPr>
              <w:lastRenderedPageBreak/>
              <w:t>outcomes</w:t>
            </w:r>
            <w:r>
              <w:rPr>
                <w:rFonts w:ascii="TH SarabunPSK" w:eastAsia="TH SarabunPSK" w:hAnsi="TH SarabunPSK" w:cs="TH SarabunPSK"/>
                <w:sz w:val="28"/>
                <w:szCs w:val="28"/>
              </w:rPr>
              <w:t>, which are established and monitored</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r w:rsidR="000B0B9A">
        <w:trPr>
          <w:jc w:val="center"/>
        </w:trPr>
        <w:tc>
          <w:tcPr>
            <w:tcW w:w="683" w:type="dxa"/>
          </w:tcPr>
          <w:p w:rsidR="000B0B9A" w:rsidRDefault="00FC56A8">
            <w:pPr>
              <w:jc w:val="cente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lastRenderedPageBreak/>
              <w:t>8</w:t>
            </w:r>
            <w:r>
              <w:rPr>
                <w:rFonts w:ascii="TH SarabunPSK" w:eastAsia="TH SarabunPSK" w:hAnsi="TH SarabunPSK" w:cs="TH SarabunPSK"/>
                <w:sz w:val="28"/>
                <w:szCs w:val="28"/>
                <w:lang w:bidi="th-TH"/>
              </w:rPr>
              <w:t>.</w:t>
            </w:r>
            <w:r>
              <w:rPr>
                <w:rFonts w:ascii="TH SarabunPSK" w:eastAsia="TH SarabunPSK" w:hAnsi="TH SarabunPSK" w:cs="TH SarabunPSK"/>
                <w:sz w:val="28"/>
                <w:szCs w:val="28"/>
                <w:cs/>
                <w:lang w:bidi="th"/>
              </w:rPr>
              <w:t>5</w:t>
            </w:r>
          </w:p>
        </w:tc>
        <w:tc>
          <w:tcPr>
            <w:tcW w:w="3493" w:type="dxa"/>
          </w:tcPr>
          <w:p w:rsidR="000B0B9A" w:rsidRDefault="00FC56A8">
            <w:pPr>
              <w:rPr>
                <w:rFonts w:ascii="TH SarabunPSK" w:eastAsia="TH SarabunPSK" w:hAnsi="TH SarabunPSK" w:cs="TH SarabunPSK"/>
                <w:sz w:val="28"/>
                <w:szCs w:val="28"/>
                <w:cs/>
                <w:lang w:bidi="th"/>
              </w:rPr>
            </w:pPr>
            <w:r>
              <w:rPr>
                <w:rFonts w:ascii="TH SarabunPSK" w:eastAsia="TH SarabunPSK" w:hAnsi="TH SarabunPSK" w:cs="TH SarabunPSK"/>
                <w:sz w:val="28"/>
                <w:szCs w:val="28"/>
                <w:cs/>
                <w:lang w:bidi="th"/>
              </w:rPr>
              <w:t>Satisfaction level of the various stakeholders are shown to be established</w:t>
            </w:r>
            <w:r>
              <w:rPr>
                <w:rFonts w:ascii="TH SarabunPSK" w:eastAsia="TH SarabunPSK" w:hAnsi="TH SarabunPSK" w:cs="TH SarabunPSK"/>
                <w:sz w:val="28"/>
                <w:szCs w:val="28"/>
              </w:rPr>
              <w:t>, monitored, and benchmarked for improvement</w:t>
            </w:r>
            <w:r>
              <w:rPr>
                <w:rFonts w:ascii="TH SarabunPSK" w:eastAsia="TH SarabunPSK" w:hAnsi="TH SarabunPSK" w:cs="TH SarabunPSK"/>
                <w:sz w:val="28"/>
                <w:szCs w:val="28"/>
                <w:lang w:bidi="th-TH"/>
              </w:rPr>
              <w:t>.</w:t>
            </w:r>
          </w:p>
        </w:tc>
        <w:tc>
          <w:tcPr>
            <w:tcW w:w="2429" w:type="dxa"/>
          </w:tcPr>
          <w:p w:rsidR="000B0B9A" w:rsidRDefault="000B0B9A">
            <w:pPr>
              <w:rPr>
                <w:rFonts w:ascii="TH SarabunPSK" w:eastAsia="TH SarabunPSK" w:hAnsi="TH SarabunPSK" w:cs="TH SarabunPSK"/>
                <w:sz w:val="28"/>
                <w:szCs w:val="28"/>
                <w:cs/>
                <w:lang w:bidi="th"/>
              </w:rPr>
            </w:pPr>
          </w:p>
        </w:tc>
        <w:tc>
          <w:tcPr>
            <w:tcW w:w="2396" w:type="dxa"/>
          </w:tcPr>
          <w:p w:rsidR="000B0B9A" w:rsidRDefault="000B0B9A">
            <w:pPr>
              <w:rPr>
                <w:rFonts w:ascii="TH SarabunPSK" w:eastAsia="TH SarabunPSK" w:hAnsi="TH SarabunPSK" w:cs="TH SarabunPSK"/>
                <w:sz w:val="28"/>
                <w:szCs w:val="28"/>
                <w:cs/>
                <w:lang w:bidi="th"/>
              </w:rPr>
            </w:pPr>
          </w:p>
        </w:tc>
        <w:tc>
          <w:tcPr>
            <w:tcW w:w="2163" w:type="dxa"/>
          </w:tcPr>
          <w:p w:rsidR="000B0B9A" w:rsidRDefault="000B0B9A">
            <w:pPr>
              <w:rPr>
                <w:rFonts w:ascii="TH SarabunPSK" w:eastAsia="TH SarabunPSK" w:hAnsi="TH SarabunPSK" w:cs="TH SarabunPSK"/>
                <w:sz w:val="28"/>
                <w:szCs w:val="28"/>
                <w:cs/>
                <w:lang w:bidi="th"/>
              </w:rPr>
            </w:pPr>
          </w:p>
        </w:tc>
        <w:tc>
          <w:tcPr>
            <w:tcW w:w="2781" w:type="dxa"/>
          </w:tcPr>
          <w:p w:rsidR="000B0B9A" w:rsidRDefault="000B0B9A">
            <w:pPr>
              <w:rPr>
                <w:rFonts w:ascii="TH SarabunPSK" w:eastAsia="TH SarabunPSK" w:hAnsi="TH SarabunPSK" w:cs="TH SarabunPSK"/>
                <w:sz w:val="28"/>
                <w:szCs w:val="28"/>
                <w:cs/>
                <w:lang w:bidi="th"/>
              </w:rPr>
            </w:pPr>
          </w:p>
        </w:tc>
      </w:tr>
    </w:tbl>
    <w:p w:rsidR="000B0B9A" w:rsidRDefault="000B0B9A">
      <w:pPr>
        <w:spacing w:after="0" w:line="240" w:lineRule="auto"/>
        <w:rPr>
          <w:rFonts w:ascii="TH SarabunPSK" w:eastAsia="TH SarabunPSK" w:hAnsi="TH SarabunPSK" w:cs="TH SarabunPSK"/>
          <w:sz w:val="32"/>
          <w:szCs w:val="32"/>
          <w:cs/>
          <w:lang w:bidi="th"/>
        </w:rPr>
      </w:pPr>
    </w:p>
    <w:p w:rsidR="000B0B9A" w:rsidRDefault="00FC56A8">
      <w:pPr>
        <w:spacing w:after="0" w:line="240" w:lineRule="auto"/>
        <w:rPr>
          <w:rFonts w:ascii="TH SarabunPSK" w:eastAsia="TH SarabunPSK" w:hAnsi="TH SarabunPSK" w:cs="TH SarabunPSK"/>
          <w:b/>
          <w:bCs/>
          <w:sz w:val="32"/>
          <w:szCs w:val="32"/>
          <w:cs/>
          <w:lang w:bidi="th"/>
        </w:rPr>
      </w:pPr>
      <w:r>
        <w:rPr>
          <w:rFonts w:ascii="TH SarabunPSK" w:eastAsia="TH SarabunPSK" w:hAnsi="TH SarabunPSK" w:cs="TH SarabunPSK"/>
          <w:b/>
          <w:bCs/>
          <w:sz w:val="32"/>
          <w:szCs w:val="32"/>
          <w:cs/>
        </w:rPr>
        <w:t>การดำเนินงานพัฒนาและปรับปรุงด้านอื่น ๆ (ระบุ )</w:t>
      </w:r>
    </w:p>
    <w:p w:rsidR="000B0B9A" w:rsidRDefault="00FC56A8">
      <w:pPr>
        <w:spacing w:after="0" w:line="240" w:lineRule="auto"/>
        <w:rPr>
          <w:rFonts w:ascii="TH SarabunPSK" w:eastAsia="TH SarabunPSK" w:hAnsi="TH SarabunPSK" w:cs="TH SarabunPSK"/>
          <w:sz w:val="32"/>
          <w:szCs w:val="32"/>
          <w:cs/>
          <w:lang w:bidi="th"/>
        </w:rPr>
      </w:pPr>
      <w:r>
        <w:rPr>
          <w:rFonts w:ascii="TH SarabunPSK" w:eastAsia="TH SarabunPSK" w:hAnsi="TH SarabunPSK" w:cs="TH SarabunPSK"/>
          <w:sz w:val="32"/>
          <w:szCs w:val="32"/>
          <w:cs/>
        </w:rPr>
        <w:t>...................................................................................</w:t>
      </w:r>
      <w:r>
        <w:rPr>
          <w:rFonts w:ascii="TH SarabunPSK" w:eastAsia="TH SarabunPSK" w:hAnsi="TH SarabunPSK" w:cs="TH SarabunPSK"/>
          <w:sz w:val="32"/>
          <w:szCs w:val="32"/>
          <w:cs/>
        </w:rPr>
        <w:t>................................................................................................................................................................................................................................................................</w:t>
      </w:r>
      <w:r>
        <w:rPr>
          <w:rFonts w:ascii="TH SarabunPSK" w:eastAsia="TH SarabunPSK" w:hAnsi="TH SarabunPSK" w:cs="TH SarabunPSK"/>
          <w:sz w:val="32"/>
          <w:szCs w:val="32"/>
          <w:cs/>
        </w:rPr>
        <w:t>................................................................................................................................................................................................................................................................</w:t>
      </w:r>
      <w:r>
        <w:rPr>
          <w:rFonts w:ascii="TH SarabunPSK" w:eastAsia="TH SarabunPSK" w:hAnsi="TH SarabunPSK" w:cs="TH SarabunPSK"/>
          <w:sz w:val="32"/>
          <w:szCs w:val="32"/>
          <w:cs/>
        </w:rPr>
        <w:t>....................................................................................................................................................................</w:t>
      </w:r>
    </w:p>
    <w:p w:rsidR="000B0B9A" w:rsidRDefault="00FC56A8">
      <w:pPr>
        <w:spacing w:after="0" w:line="240" w:lineRule="auto"/>
        <w:rPr>
          <w:rFonts w:ascii="TH SarabunPSK" w:eastAsia="TH SarabunPSK" w:hAnsi="TH SarabunPSK" w:cs="TH SarabunPSK"/>
          <w:sz w:val="32"/>
          <w:szCs w:val="32"/>
          <w:cs/>
          <w:lang w:bidi="th"/>
        </w:rPr>
      </w:pPr>
      <w:r>
        <w:rPr>
          <w:rFonts w:ascii="TH SarabunPSK" w:eastAsia="TH SarabunPSK" w:hAnsi="TH SarabunPSK" w:cs="TH SarabunPSK"/>
          <w:sz w:val="32"/>
          <w:szCs w:val="32"/>
          <w:cs/>
        </w:rPr>
        <w:t>...........................................................................................</w:t>
      </w:r>
      <w:r>
        <w:rPr>
          <w:rFonts w:ascii="TH SarabunPSK" w:eastAsia="TH SarabunPSK" w:hAnsi="TH SarabunPSK" w:cs="TH SarabunPSK"/>
          <w:sz w:val="32"/>
          <w:szCs w:val="32"/>
          <w:cs/>
        </w:rPr>
        <w:t>..................................................................................................................................................................</w:t>
      </w:r>
    </w:p>
    <w:p w:rsidR="000B0B9A" w:rsidRDefault="00FC56A8">
      <w:pPr>
        <w:spacing w:after="0" w:line="240" w:lineRule="auto"/>
        <w:rPr>
          <w:rFonts w:ascii="TH SarabunPSK" w:eastAsia="TH SarabunPSK" w:hAnsi="TH SarabunPSK" w:cs="TH SarabunPSK"/>
          <w:sz w:val="32"/>
          <w:szCs w:val="32"/>
          <w:cs/>
          <w:lang w:bidi="th"/>
        </w:rPr>
      </w:pPr>
      <w:r>
        <w:rPr>
          <w:rFonts w:ascii="TH SarabunPSK" w:eastAsia="TH SarabunPSK" w:hAnsi="TH SarabunPSK" w:cs="TH SarabunPSK"/>
          <w:sz w:val="32"/>
          <w:szCs w:val="32"/>
          <w:cs/>
        </w:rPr>
        <w:t>.............................................................................................</w:t>
      </w:r>
      <w:r>
        <w:rPr>
          <w:rFonts w:ascii="TH SarabunPSK" w:eastAsia="TH SarabunPSK" w:hAnsi="TH SarabunPSK" w:cs="TH SarabunPSK"/>
          <w:sz w:val="32"/>
          <w:szCs w:val="32"/>
          <w:cs/>
        </w:rPr>
        <w:t>................................................................................................................................................................</w:t>
      </w:r>
    </w:p>
    <w:p w:rsidR="000B0B9A" w:rsidRDefault="000B0B9A">
      <w:pPr>
        <w:spacing w:after="0" w:line="240" w:lineRule="auto"/>
        <w:rPr>
          <w:rFonts w:ascii="TH SarabunPSK" w:eastAsia="TH SarabunPSK" w:hAnsi="TH SarabunPSK" w:cs="TH SarabunPSK"/>
          <w:sz w:val="32"/>
          <w:szCs w:val="32"/>
          <w:cs/>
          <w:lang w:bidi="th"/>
        </w:rPr>
      </w:pPr>
    </w:p>
    <w:sectPr w:rsidR="000B0B9A">
      <w:pgSz w:w="15840" w:h="12240" w:orient="landscape"/>
      <w:pgMar w:top="1440" w:right="1440" w:bottom="1440" w:left="126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56A8" w:rsidRDefault="00FC56A8">
      <w:pPr>
        <w:spacing w:after="0" w:line="240" w:lineRule="auto"/>
        <w:rPr>
          <w:cs/>
          <w:lang w:bidi="th"/>
        </w:rPr>
      </w:pPr>
      <w:r>
        <w:separator/>
      </w:r>
    </w:p>
  </w:endnote>
  <w:endnote w:type="continuationSeparator" w:id="0">
    <w:p w:rsidR="00FC56A8" w:rsidRDefault="00FC56A8">
      <w:pPr>
        <w:spacing w:after="0" w:line="240" w:lineRule="auto"/>
        <w:rPr>
          <w:cs/>
          <w:lang w:bidi="th"/>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embedRegular r:id="rId1" w:fontKey="{C806F50F-FAF1-47B3-9454-1A2037C46DB4}"/>
    <w:embedItalic r:id="rId2" w:fontKey="{E86F4EE7-A6D8-4C76-906A-BD51C058D1F4}"/>
  </w:font>
  <w:font w:name="Cambria">
    <w:panose1 w:val="02040503050406030204"/>
    <w:charset w:val="00"/>
    <w:family w:val="roman"/>
    <w:pitch w:val="variable"/>
    <w:sig w:usb0="E00006FF" w:usb1="420024FF" w:usb2="02000000" w:usb3="00000000" w:csb0="0000019F" w:csb1="00000000"/>
    <w:embedRegular r:id="rId3" w:fontKey="{F60A7270-1895-43EB-A5F1-17BFA2E4092D}"/>
    <w:embedBold r:id="rId4" w:fontKey="{77F9E5F7-5DA4-4C0F-8B48-E12DCAB1D7EE}"/>
    <w:embedItalic r:id="rId5" w:fontKey="{9C48C5A4-3D2F-444E-89D4-2DD39D5DEDB5}"/>
    <w:embedBoldItalic r:id="rId6" w:fontKey="{A820060A-D9CC-4B87-B505-41C491EC360A}"/>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H SarabunPSK">
    <w:panose1 w:val="020B0500040200020003"/>
    <w:charset w:val="00"/>
    <w:family w:val="swiss"/>
    <w:pitch w:val="variable"/>
    <w:sig w:usb0="A100006F" w:usb1="5000205A" w:usb2="00000000" w:usb3="00000000" w:csb0="00010183" w:csb1="00000000"/>
    <w:embedRegular r:id="rId7" w:fontKey="{37F715FB-E658-4C74-A8D5-B8BC7FE5D471}"/>
    <w:embedBold r:id="rId8" w:fontKey="{4FA16E81-C394-45E5-BC85-0A0072205364}"/>
  </w:font>
  <w:font w:name="Angsana New">
    <w:panose1 w:val="02020603050405020304"/>
    <w:charset w:val="00"/>
    <w:family w:val="roman"/>
    <w:pitch w:val="variable"/>
    <w:sig w:usb0="81000003" w:usb1="00000000" w:usb2="00000000" w:usb3="00000000" w:csb0="00010001" w:csb1="00000000"/>
    <w:embedRegular r:id="rId9" w:fontKey="{59EFADAB-8FB7-48C0-90ED-0C8CBC162E03}"/>
  </w:font>
  <w:font w:name="TH Sarabun PSK">
    <w:altName w:val="Times New Roman"/>
    <w:charset w:val="00"/>
    <w:family w:val="auto"/>
    <w:pitch w:val="default"/>
  </w:font>
  <w:font w:name="Cordia New">
    <w:panose1 w:val="020B0304020202020204"/>
    <w:charset w:val="00"/>
    <w:family w:val="swiss"/>
    <w:pitch w:val="variable"/>
    <w:sig w:usb0="81000003" w:usb1="00000000" w:usb2="00000000" w:usb3="00000000" w:csb0="00010001" w:csb1="00000000"/>
    <w:embedRegular r:id="rId10" w:fontKey="{4692142C-B9A8-41E0-BAFA-AB0E7A50723B}"/>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56A8" w:rsidRDefault="00FC56A8">
      <w:pPr>
        <w:spacing w:after="0" w:line="240" w:lineRule="auto"/>
        <w:rPr>
          <w:cs/>
          <w:lang w:bidi="th"/>
        </w:rPr>
      </w:pPr>
      <w:r>
        <w:separator/>
      </w:r>
    </w:p>
  </w:footnote>
  <w:footnote w:type="continuationSeparator" w:id="0">
    <w:p w:rsidR="00FC56A8" w:rsidRDefault="00FC56A8">
      <w:pPr>
        <w:spacing w:after="0" w:line="240" w:lineRule="auto"/>
        <w:rPr>
          <w:cs/>
          <w:lang w:bidi="th"/>
        </w:rPr>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B9A" w:rsidRDefault="00FC56A8">
    <w:pPr>
      <w:pBdr>
        <w:top w:val="nil"/>
        <w:left w:val="nil"/>
        <w:bottom w:val="nil"/>
        <w:right w:val="nil"/>
        <w:between w:val="nil"/>
      </w:pBdr>
      <w:tabs>
        <w:tab w:val="center" w:pos="4680"/>
        <w:tab w:val="right" w:pos="9360"/>
      </w:tabs>
      <w:spacing w:after="0" w:line="240" w:lineRule="auto"/>
      <w:jc w:val="right"/>
      <w:rPr>
        <w:color w:val="000000"/>
        <w:sz w:val="24"/>
        <w:szCs w:val="24"/>
        <w:cs/>
        <w:lang w:bidi="th"/>
      </w:rPr>
    </w:pPr>
    <w:r>
      <w:rPr>
        <w:color w:val="000000"/>
        <w:sz w:val="24"/>
        <w:szCs w:val="24"/>
      </w:rPr>
      <w:fldChar w:fldCharType="begin"/>
    </w:r>
    <w:r>
      <w:rPr>
        <w:color w:val="000000"/>
        <w:sz w:val="24"/>
        <w:szCs w:val="24"/>
        <w:cs/>
        <w:lang w:bidi="th"/>
      </w:rPr>
      <w:instrText>PAGE</w:instrText>
    </w:r>
    <w:r w:rsidR="009C2DA7">
      <w:rPr>
        <w:color w:val="000000"/>
        <w:sz w:val="24"/>
        <w:szCs w:val="24"/>
      </w:rPr>
      <w:fldChar w:fldCharType="separate"/>
    </w:r>
    <w:r w:rsidR="009C2DA7">
      <w:rPr>
        <w:rFonts w:cs="Angsana New"/>
        <w:noProof/>
        <w:color w:val="000000"/>
        <w:sz w:val="24"/>
        <w:szCs w:val="24"/>
        <w:cs/>
        <w:lang w:bidi="th"/>
      </w:rPr>
      <w:t>3</w:t>
    </w:r>
    <w:r>
      <w:rPr>
        <w:color w:val="000000"/>
        <w:sz w:val="24"/>
        <w:szCs w:val="24"/>
      </w:rPr>
      <w:fldChar w:fldCharType="end"/>
    </w:r>
  </w:p>
  <w:p w:rsidR="000B0B9A" w:rsidRDefault="000B0B9A">
    <w:pPr>
      <w:pBdr>
        <w:top w:val="nil"/>
        <w:left w:val="nil"/>
        <w:bottom w:val="nil"/>
        <w:right w:val="nil"/>
        <w:between w:val="nil"/>
      </w:pBdr>
      <w:tabs>
        <w:tab w:val="center" w:pos="4680"/>
        <w:tab w:val="right" w:pos="9360"/>
      </w:tabs>
      <w:spacing w:after="0" w:line="240" w:lineRule="auto"/>
      <w:rPr>
        <w:color w:val="000000"/>
        <w:sz w:val="24"/>
        <w:szCs w:val="24"/>
        <w:cs/>
        <w:lang w:bidi="th"/>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0B9A" w:rsidRDefault="000B0B9A">
    <w:pPr>
      <w:widowControl w:val="0"/>
      <w:pBdr>
        <w:top w:val="nil"/>
        <w:left w:val="nil"/>
        <w:bottom w:val="nil"/>
        <w:right w:val="nil"/>
        <w:between w:val="nil"/>
      </w:pBdr>
      <w:spacing w:after="0" w:line="276" w:lineRule="auto"/>
      <w:rPr>
        <w:color w:val="000000"/>
        <w:sz w:val="24"/>
        <w:szCs w:val="24"/>
        <w:cs/>
        <w:lang w:bidi="th"/>
      </w:rPr>
    </w:pPr>
  </w:p>
  <w:tbl>
    <w:tblPr>
      <w:tblStyle w:val="a9"/>
      <w:tblW w:w="9360" w:type="dxa"/>
      <w:tblInd w:w="0" w:type="dxa"/>
      <w:tblLayout w:type="fixed"/>
      <w:tblLook w:val="0400" w:firstRow="0" w:lastRow="0" w:firstColumn="0" w:lastColumn="0" w:noHBand="0" w:noVBand="1"/>
    </w:tblPr>
    <w:tblGrid>
      <w:gridCol w:w="3120"/>
      <w:gridCol w:w="3121"/>
      <w:gridCol w:w="3119"/>
    </w:tblGrid>
    <w:tr w:rsidR="000B0B9A">
      <w:trPr>
        <w:trHeight w:val="720"/>
      </w:trPr>
      <w:tc>
        <w:tcPr>
          <w:tcW w:w="3120" w:type="dxa"/>
        </w:tcPr>
        <w:p w:rsidR="000B0B9A" w:rsidRDefault="000B0B9A">
          <w:pPr>
            <w:pBdr>
              <w:top w:val="nil"/>
              <w:left w:val="nil"/>
              <w:bottom w:val="nil"/>
              <w:right w:val="nil"/>
              <w:between w:val="nil"/>
            </w:pBdr>
            <w:tabs>
              <w:tab w:val="center" w:pos="4680"/>
              <w:tab w:val="right" w:pos="9360"/>
            </w:tabs>
            <w:spacing w:after="0" w:line="240" w:lineRule="auto"/>
            <w:rPr>
              <w:color w:val="5B9BD5"/>
              <w:sz w:val="24"/>
              <w:szCs w:val="24"/>
              <w:cs/>
              <w:lang w:bidi="th"/>
            </w:rPr>
          </w:pPr>
        </w:p>
      </w:tc>
      <w:tc>
        <w:tcPr>
          <w:tcW w:w="3121" w:type="dxa"/>
        </w:tcPr>
        <w:p w:rsidR="000B0B9A" w:rsidRDefault="000B0B9A">
          <w:pPr>
            <w:pBdr>
              <w:top w:val="nil"/>
              <w:left w:val="nil"/>
              <w:bottom w:val="nil"/>
              <w:right w:val="nil"/>
              <w:between w:val="nil"/>
            </w:pBdr>
            <w:tabs>
              <w:tab w:val="center" w:pos="4680"/>
              <w:tab w:val="right" w:pos="9360"/>
            </w:tabs>
            <w:spacing w:after="0" w:line="240" w:lineRule="auto"/>
            <w:jc w:val="center"/>
            <w:rPr>
              <w:color w:val="5B9BD5"/>
              <w:sz w:val="24"/>
              <w:szCs w:val="24"/>
              <w:cs/>
              <w:lang w:bidi="th"/>
            </w:rPr>
          </w:pPr>
        </w:p>
      </w:tc>
      <w:tc>
        <w:tcPr>
          <w:tcW w:w="3119" w:type="dxa"/>
        </w:tcPr>
        <w:p w:rsidR="000B0B9A" w:rsidRDefault="00FC56A8">
          <w:pPr>
            <w:pBdr>
              <w:top w:val="nil"/>
              <w:left w:val="nil"/>
              <w:bottom w:val="nil"/>
              <w:right w:val="nil"/>
              <w:between w:val="nil"/>
            </w:pBdr>
            <w:tabs>
              <w:tab w:val="center" w:pos="4680"/>
              <w:tab w:val="right" w:pos="9360"/>
            </w:tabs>
            <w:spacing w:after="0" w:line="240" w:lineRule="auto"/>
            <w:jc w:val="right"/>
            <w:rPr>
              <w:rFonts w:ascii="TH Sarabun PSK" w:eastAsia="TH Sarabun PSK" w:hAnsi="TH Sarabun PSK" w:cs="TH Sarabun PSK"/>
              <w:color w:val="000000"/>
              <w:sz w:val="32"/>
              <w:szCs w:val="32"/>
              <w:cs/>
              <w:lang w:bidi="th"/>
            </w:rPr>
          </w:pPr>
          <w:r>
            <w:rPr>
              <w:rFonts w:ascii="TH Sarabun PSK" w:eastAsia="TH Sarabun PSK" w:hAnsi="TH Sarabun PSK" w:cs="TH Sarabun PSK"/>
              <w:color w:val="000000"/>
              <w:sz w:val="32"/>
              <w:szCs w:val="32"/>
            </w:rPr>
            <w:fldChar w:fldCharType="begin"/>
          </w:r>
          <w:r>
            <w:rPr>
              <w:rFonts w:ascii="TH Sarabun PSK" w:eastAsia="TH Sarabun PSK" w:hAnsi="TH Sarabun PSK" w:cs="TH Sarabun PSK"/>
              <w:color w:val="000000"/>
              <w:sz w:val="32"/>
              <w:szCs w:val="32"/>
              <w:cs/>
              <w:lang w:bidi="th"/>
            </w:rPr>
            <w:instrText>PAGE</w:instrText>
          </w:r>
          <w:r w:rsidR="009C2DA7">
            <w:rPr>
              <w:rFonts w:ascii="TH Sarabun PSK" w:eastAsia="TH Sarabun PSK" w:hAnsi="TH Sarabun PSK" w:cs="TH Sarabun PSK"/>
              <w:color w:val="000000"/>
              <w:sz w:val="32"/>
              <w:szCs w:val="32"/>
            </w:rPr>
            <w:fldChar w:fldCharType="separate"/>
          </w:r>
          <w:r w:rsidR="009C2DA7">
            <w:rPr>
              <w:rFonts w:ascii="TH Sarabun PSK" w:eastAsia="TH Sarabun PSK" w:hAnsi="TH Sarabun PSK" w:cs="Angsana New"/>
              <w:noProof/>
              <w:color w:val="000000"/>
              <w:sz w:val="32"/>
              <w:szCs w:val="32"/>
              <w:cs/>
              <w:lang w:bidi="th"/>
            </w:rPr>
            <w:t>1</w:t>
          </w:r>
          <w:r>
            <w:rPr>
              <w:rFonts w:ascii="TH Sarabun PSK" w:eastAsia="TH Sarabun PSK" w:hAnsi="TH Sarabun PSK" w:cs="TH Sarabun PSK"/>
              <w:color w:val="000000"/>
              <w:sz w:val="32"/>
              <w:szCs w:val="32"/>
            </w:rPr>
            <w:fldChar w:fldCharType="end"/>
          </w:r>
        </w:p>
      </w:tc>
    </w:tr>
  </w:tbl>
  <w:p w:rsidR="000B0B9A" w:rsidRDefault="000B0B9A">
    <w:pPr>
      <w:pBdr>
        <w:top w:val="nil"/>
        <w:left w:val="nil"/>
        <w:bottom w:val="nil"/>
        <w:right w:val="nil"/>
        <w:between w:val="nil"/>
      </w:pBdr>
      <w:tabs>
        <w:tab w:val="center" w:pos="4680"/>
        <w:tab w:val="right" w:pos="9360"/>
      </w:tabs>
      <w:spacing w:after="0" w:line="240" w:lineRule="auto"/>
      <w:rPr>
        <w:color w:val="000000"/>
        <w:sz w:val="24"/>
        <w:szCs w:val="24"/>
        <w:cs/>
        <w:lang w:bidi="th"/>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BC2C54"/>
    <w:multiLevelType w:val="multilevel"/>
    <w:tmpl w:val="A2A4E9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69D31D4"/>
    <w:multiLevelType w:val="multilevel"/>
    <w:tmpl w:val="A73879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B9A"/>
    <w:rsid w:val="000B0B9A"/>
    <w:rsid w:val="009C2DA7"/>
    <w:rsid w:val="00FC56A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29D9F4-C959-4A5A-AB69-4AB1B75D8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th"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spacing w:after="0" w:line="240" w:lineRule="auto"/>
      <w:outlineLvl w:val="0"/>
    </w:pPr>
    <w:rPr>
      <w:rFonts w:ascii="Cambria" w:eastAsia="Cambria" w:hAnsi="Cambria" w:cs="Cambria"/>
      <w:b/>
      <w:bCs/>
      <w:sz w:val="32"/>
      <w:szCs w:val="32"/>
    </w:rPr>
  </w:style>
  <w:style w:type="paragraph" w:styleId="2">
    <w:name w:val="heading 2"/>
    <w:basedOn w:val="a"/>
    <w:next w:val="a"/>
    <w:pPr>
      <w:keepNext/>
      <w:keepLines/>
      <w:spacing w:before="40" w:after="0"/>
      <w:outlineLvl w:val="1"/>
    </w:pPr>
    <w:rPr>
      <w:color w:val="2E75B5"/>
      <w:sz w:val="26"/>
      <w:szCs w:val="26"/>
    </w:rPr>
  </w:style>
  <w:style w:type="paragraph" w:styleId="3">
    <w:name w:val="heading 3"/>
    <w:basedOn w:val="a"/>
    <w:next w:val="a"/>
    <w:pPr>
      <w:keepNext/>
      <w:spacing w:before="240" w:after="60" w:line="240" w:lineRule="auto"/>
      <w:outlineLvl w:val="2"/>
    </w:pPr>
    <w:rPr>
      <w:rFonts w:ascii="Arial" w:eastAsia="Arial" w:hAnsi="Arial" w:cs="Arial"/>
      <w:b/>
      <w:bCs/>
      <w:sz w:val="26"/>
      <w:szCs w:val="26"/>
    </w:rPr>
  </w:style>
  <w:style w:type="paragraph" w:styleId="4">
    <w:name w:val="heading 4"/>
    <w:basedOn w:val="a"/>
    <w:next w:val="a"/>
    <w:pPr>
      <w:spacing w:before="200" w:after="0" w:line="276" w:lineRule="auto"/>
      <w:outlineLvl w:val="3"/>
    </w:pPr>
    <w:rPr>
      <w:rFonts w:ascii="Cambria" w:eastAsia="Cambria" w:hAnsi="Cambria" w:cs="Cambria"/>
      <w:b/>
      <w:bCs/>
      <w:i/>
      <w:iCs/>
    </w:rPr>
  </w:style>
  <w:style w:type="paragraph" w:styleId="5">
    <w:name w:val="heading 5"/>
    <w:basedOn w:val="a"/>
    <w:next w:val="a"/>
    <w:pPr>
      <w:spacing w:before="200" w:after="0" w:line="276" w:lineRule="auto"/>
      <w:outlineLvl w:val="4"/>
    </w:pPr>
    <w:rPr>
      <w:rFonts w:ascii="Cambria" w:eastAsia="Cambria" w:hAnsi="Cambria" w:cs="Cambria"/>
      <w:b/>
      <w:bCs/>
      <w:color w:val="7F7F7F"/>
    </w:rPr>
  </w:style>
  <w:style w:type="paragraph" w:styleId="6">
    <w:name w:val="heading 6"/>
    <w:basedOn w:val="a"/>
    <w:next w:val="a"/>
    <w:pPr>
      <w:keepNext/>
      <w:keepLines/>
      <w:spacing w:before="200" w:after="0" w:line="240" w:lineRule="auto"/>
      <w:outlineLvl w:val="5"/>
    </w:pPr>
    <w:rPr>
      <w:i/>
      <w:iCs/>
      <w:color w:val="1E4D7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pBdr>
        <w:bottom w:val="single" w:sz="4" w:space="1" w:color="000000"/>
      </w:pBdr>
      <w:spacing w:after="200" w:line="240" w:lineRule="auto"/>
    </w:pPr>
    <w:rPr>
      <w:rFonts w:ascii="Cambria" w:eastAsia="Cambria" w:hAnsi="Cambria" w:cs="Cambria"/>
      <w:sz w:val="52"/>
      <w:szCs w:val="52"/>
    </w:rPr>
  </w:style>
  <w:style w:type="paragraph" w:styleId="a4">
    <w:name w:val="Subtitle"/>
    <w:basedOn w:val="a"/>
    <w:next w:val="a"/>
    <w:pPr>
      <w:spacing w:after="600" w:line="276" w:lineRule="auto"/>
    </w:pPr>
    <w:rPr>
      <w:rFonts w:ascii="Cambria" w:eastAsia="Cambria" w:hAnsi="Cambria" w:cs="Cambria"/>
      <w:i/>
      <w:iCs/>
      <w:sz w:val="24"/>
      <w:szCs w:val="24"/>
    </w:rPr>
  </w:style>
  <w:style w:type="table" w:customStyle="1" w:styleId="a5">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15" w:type="dxa"/>
        <w:bottom w:w="0" w:type="dxa"/>
        <w:right w:w="115" w:type="dxa"/>
      </w:tblCellMar>
    </w:tblPr>
  </w:style>
  <w:style w:type="table" w:customStyle="1" w:styleId="a7">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8">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GMSbaJNBK49kcx/TqOysfP49HQ==">CgMxLjA4AHIhMTZuank0aE03Vk1aSEk3eDQ5dVNELUlKODRfZk9MWnhH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3099</Words>
  <Characters>17670</Characters>
  <Application>Microsoft Office Word</Application>
  <DocSecurity>0</DocSecurity>
  <Lines>147</Lines>
  <Paragraphs>41</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20728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2026-05-19T03:13:00Z</dcterms:created>
  <dcterms:modified xsi:type="dcterms:W3CDTF">2026-05-19T03:13:00Z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0x010100373B3E3E046E4D459427DEE3AC9BCE6D</vt:lpwstr>
  </property>
  <property fmtid="{D5CDD505-2E9C-101B-9397-08002B2CF9AE}" pid="3" name="MediaServiceImageTags">
    <vt:lpwstr>MediaServiceImageTags</vt:lpwstr>
  </property>
</Properties>
</file>