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B6C" w:rsidRDefault="006F7B6C" w:rsidP="006F7B6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แบบประเมินการควบคุมภายใน </w:t>
      </w:r>
    </w:p>
    <w:p w:rsidR="006F7B6C" w:rsidRDefault="006F7B6C" w:rsidP="006F7B6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ระดับคณะ สำนัก สถาบัน </w:t>
      </w: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ประจำปีงบประมาณ พ.ศ. 256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8 </w:t>
      </w:r>
    </w:p>
    <w:p w:rsidR="006F7B6C" w:rsidRPr="00E02D8B" w:rsidRDefault="006F7B6C" w:rsidP="006F7B6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ระยะเวลาการประเมิน ตุลาคม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25</w:t>
      </w: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6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7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– มีนาคม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25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6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8 (รอบ 6 เดือน)</w:t>
      </w:r>
    </w:p>
    <w:p w:rsidR="006F7B6C" w:rsidRPr="00E02D8B" w:rsidRDefault="006F7B6C" w:rsidP="006F7B6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ชื่อหน่วยงาน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..............................................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606"/>
        <w:gridCol w:w="2075"/>
        <w:gridCol w:w="3685"/>
        <w:gridCol w:w="551"/>
        <w:gridCol w:w="566"/>
        <w:gridCol w:w="1577"/>
      </w:tblGrid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สภาพแวดล้อมการควบคุม (</w:t>
            </w:r>
            <w:r w:rsidRPr="00E02D8B">
              <w:rPr>
                <w:rFonts w:ascii="TH SarabunIT๙" w:hAnsi="TH SarabunIT๙" w:cs="TH SarabunIT๙"/>
                <w:sz w:val="28"/>
              </w:rPr>
              <w:t>Control Environment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หน่วยงานของรัฐแสดงให้เห็นถึงการยึดมั่นในคุณค่าของความซื่อตรงและจริยธรรม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1.1 หน่วยงานได้แสดงให้เห็นถึงการยึดมั่นใน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คุณค่าของความซื่อตรงและจริยธรรมโดย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ผ่านคำสั่ง การกระทำหรือพฤติกรรม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1.2 หน่วยงานได้กำหนดมาตรฐาน</w:t>
            </w:r>
          </w:p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จรรยาบรรณในการปฏิบัติงานของ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บุคลากรภายในหน่วยงาน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1.3 หน่วยงานมีการประเมินการยึดมั่นใน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มาตรฐานของจรรยาบรรณ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หัวหน้าส่วนราชการแสดงให้เห็นถึงความเป็นอิสระจากฝ่ายบริหาร 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</w:rPr>
              <w:t>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E02D8B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หัวหน้าส่วนราชการมีการ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นโยบายความรับผิดชอบต่อหน้าที่ของ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ผู้ปฏิบัติงาน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คณะกรรมการประจำหน่วยงานมีความรู้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ความชำนาญที่เกี่ยวข้องหน่วยงานที่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</w:p>
          <w:p w:rsidR="006F7B6C" w:rsidRPr="001740B7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รับผิดชอบ 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หน่วยงานมีการดำเนินงานอย่างเป็น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อิสระจากฝ่ายบริหาร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2.4 หัวหน้าส่วนราชการได้กำกับดูแลในเรื่อง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สภาพแวดล้อมของการควบคุม 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ประเมินความเสี่ยงและกิจกรรมการ</w:t>
            </w:r>
          </w:p>
          <w:p w:rsidR="006F7B6C" w:rsidRPr="001740B7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หัวหน้าส่วนราชการจัดให้มีโครงสร้างองค์กร สายการบังคับบัญชา อำนาจหน้าที่ และความรับผิดชอบที่เหมาะสมในการบรรลุวัตถุประสงค์ของมหาวิทยาลัยภายใต้การกำกับดูแลของหัวหน้าส่วนราชการ 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3.1 หน่วยงานมีโครงสร้างที่ครอบคลุมทุก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ภารกิจของหน่วยงาน 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กำหนดสายการบังคับ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บัญชา การรายงานผลการดำเนินงาน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ตามภารกิจ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กำหนดหน้าที่ 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มอบหมายงาน และจำกัดขอบเขตของ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อำนาจหน้าที่และความรับผิดชอบควบคู่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กัน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วางนโยบาย หรือแนววิธีปฏิบัติ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เกี่ยวกับการบริหารบุคลากร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ประเมินความสามารถ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ของบุคลากร และระบุส่วนที่ยังขาดอยู่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เพื่อปรับปรุงแก้ไข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กับวัตถุประสงค์ของหน่วยงาน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4.3 หน่วยงานมีการสร้าง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จูงใจ พัฒนาและ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รักษาบุคลากรภายในหน่วยงาน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วางแผนและเตรียม</w:t>
            </w:r>
          </w:p>
          <w:p w:rsidR="006F7B6C" w:rsidRPr="001740B7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สรรหาผู้สืบทอดตำแหน่ง (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>Succession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)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หน่วยงานกำหนดให้บุคลากรมีหน้าที่และความรับผิดชอบ ต่อผลการปฏิบัติงานตามระบบการควบคุมภายในเพื่อให้บรรลุวัตถุประสงค์ของหน่วยงาน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5.1 หน่วยงานได้กำหนดหน้าที่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</w:t>
            </w:r>
          </w:p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รับผิดชอบใน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การปฏิบัติงานตามระบบ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การควบคุมภายใน โดย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ผ่านโครงสร้าง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การบริหาร การใช้อำนาจหน้าที่และ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ความรับผิดชอบในการปฏิบัติเพื่อให้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บรรลุวัตถุประสงค์ของหน่วยงาน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กำหนดตัวชี้วัดผลการ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มีการสร้างแรงจูงใจและการ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ให้รางวัลเป็นสิ่งตอบแทน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ประเมินตัวชี้วัดการ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การสร้างสิ่งจูงใจ และรางวัล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อย่างต่อเนื่อง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5.4 หน่วยงานได้ประเมินแรง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กดดันในการ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ปฏิบัติงานที่ยุ่งยาก หรือมากเกินไป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ประเมินผลการปฏิบัติงาน 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การให้รางวัล และการลงโทษบุคลากร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เป็นรายบุคคล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การประเมินความเสี่ยง (</w:t>
            </w:r>
            <w:r w:rsidRPr="00E02D8B">
              <w:rPr>
                <w:rFonts w:ascii="TH SarabunIT๙" w:hAnsi="TH SarabunIT๙" w:cs="TH SarabunIT๙"/>
                <w:sz w:val="28"/>
              </w:rPr>
              <w:t>Risk Assessment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หน่วยงานได้ระบุ วัตถุประสงค์ของการปฏิบัติงานให้สอดคล้องกับวัตถุประสงค์ของมหาวิทยาลัยไว้อย่างชัดเจน และเพียงพอที่จะสามารถระบุและประเมินความเสี่ยงที่เกี่ยวข้องกับวัตถุประสงค์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6.1 หน่วยงานได้ระบุวัตถุประสงค์ของการ</w:t>
            </w:r>
          </w:p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ปฏิบัติงานให้สอดคล้องกับวัตถุประสงค์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ของมหาวิทยาลัยไว้อย่างชัดเจน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หน่วยงานได้กำหนดสาระสำคัญในการ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ปฏิบัติงานทุกประเภท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รายงานผลการดำเนินงานที่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สะท้อนถึงภารกิจ พันธกิจของ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มหาวิทยาลัย 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คณะกรรมการในหน่วยงาน ได้อนุมัติและ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สื่อสารนโยบายบริหารความเสี่ยงให้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ผู้บริหารและบุคลากรได้รับทราบ พร้อม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ทั้งถือเป็นส่วนหนึ่งของวัฒนธรรมองค์กร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ระบุความเสี่ยงทุกประเภท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จากทุกระดับในหน่วยงาน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7.2 หน่วยงานได้วิเคราะห์ความเสี่ยงจาก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ปัจจัยภายในและปัจจัยภายนอกเป็นหลัก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7.3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 บุคลากรทุกระดับมีส่วนร่วมใน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การประเมินความเสี่ยง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เพื่อกำหนดวิธีการจัดการความเสี่ยงนั้น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ประเมินนัยสำคัญของ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ความเสี่ยงที่ระบุไว้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กำหนดทิศทางในการ</w:t>
            </w:r>
          </w:p>
          <w:p w:rsidR="006F7B6C" w:rsidRPr="00322691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ตอบสนองความเสี่ยงอย่างไร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8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ประเมินโอกาสที่จะเกิดการ</w:t>
            </w:r>
          </w:p>
          <w:p w:rsidR="006F7B6C" w:rsidRPr="001740B7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ทุจริตประเภทต่าง ๆ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ทบทวนแผนบริหารความเสี่ยง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เมื่อมีการเปลี่ยนแปลงจากปัจจัยภายใน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และภายนอกของหน่วยงาน 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คณะกรรมการประจำหน่วยงานได้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พิจารณาและสอบถามผู้บริหารเกี่ยวกับ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โอกาสเกิดทุจริตและมาตรการป้องกัน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หน่วยงานมีการสื่อสารให้บุคลากรปฏิบัติ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ตามนโยบายความเสี่ยงที่เกิดขึ้น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9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หน่วยงานระบุและประเมินการเปลี่ยนแปลงที่อาจมีผลกระทบอย่างมีนัยสำคัญต่อระบบควบคุมภายใน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สภาพแวดล้อมภายนอก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รูปแบบการดำเนินงานโครงการกิจกรรม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หรืออื่น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ๆ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ให้บุคลากรภายในหน่วยงาน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รับทราบ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ผู้นำองค์กร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กิจกรรมการควบคุม</w:t>
            </w: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10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10.1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การควบคุมเหมาะสมกับ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 และลักษณะเฉพาะของ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องค์กร สภาพแวดล้อม ลักษณะของงาน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มีมาตรการการควบคุมภายในที่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กำหนดเป็นลายลักษณ์อักษร เช่น 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 คู่มือ ระเบียบ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กำหนดกิจกรรมควบคุม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ให้มีความหลากหลายอย่างเหมาะสมการ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ผสมผสานของกิจกรรมการควบคุม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หลายๆประเภท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10.4 ผู้บริหารของหน่วยงานมีการ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หนด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การควบคุมภายครอบคลุมทุกระดับงาน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10.5 ภายในหน่วยงาน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มีการแบ่งแยกหน้าที่ ใน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การอนุมัติ บันทึก ดูแลเก็บรักษา อย่าง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เป็นลายลักษณ์อักษร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หน่วยงานระบุและพัฒนากิจกรรมการควบคุมทั่วไปด้านเทคโนโลยีเพื่อสนับสนุนการบรรลุวัตถุประสงค์</w:t>
            </w:r>
          </w:p>
        </w:tc>
        <w:tc>
          <w:tcPr>
            <w:tcW w:w="3685" w:type="dxa"/>
            <w:shd w:val="clear" w:color="auto" w:fill="auto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กำหนดความเกี่ยวข้องกันของ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การใช้ระบบ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ในกระบวนการปฏิบัติ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งานที่ควบคู่ไปการควบคุมภายในด้าน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>IT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ด้านโครงสร้างพื้นฐานให้เหมาะสม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ความปลอดภัยด้าน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อย่างเหมาะสม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ควบคุมด้านการจัดหา การพัฒนา และ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ดูแลรักษาระบบ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ให้มีกิจกรรมการควบคุมโดยกำหนดไว้ในนโยบายประกอบด้วย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มีนโยบายที่รัดกุมเพื่อติดตาม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การดำเนินงานของบุคลากร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มีนโยบายเพื่อให้การอนุมัติการทำ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ธุรกรรมกระทำโดยผู้ที่ไม่มีส่วนได้เสีย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มีกระบวนการติดตามดูแลการ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ดำเนินงานจากหน่วยงานภายนอกและ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หน่วยงานภายในของตนเอง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12.4 ผู้บริหารภายในหน่วยงานได้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หน้าที่และความรับผิดชอบในการนำ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นโยบายไปปฏิบัติ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12.5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นโยบายและกระบวนการปฏิบัติ 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หน่วยงานได้นำไปใช้ในเวลาที่เหมาะสม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ทบทวนนโยบายและ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กระบวนการทำงานให้เหมาะสมอยู่เสมอ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สารสนเทศและการสื่อสาร (</w:t>
            </w:r>
            <w:r w:rsidRPr="00E02D8B">
              <w:rPr>
                <w:rFonts w:ascii="TH SarabunIT๙" w:hAnsi="TH SarabunIT๙" w:cs="TH SarabunIT๙"/>
                <w:sz w:val="28"/>
              </w:rPr>
              <w:t>Information and Communication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ทำหรือจัดหาและใช้สารสนเทศที่เกี่ยวข้องและมีคุณภาพเพื่อ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ระบุสารสนเทศที่ต้องการใช้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ในการดำเนินงาน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พิจารณาต้นทุน ประโยชน์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รวมทั้งปริมาณและความถูกต้องของ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ดำเนินการเพื่อให้กรรมการมี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ข้อมูลที่เพียงพอในการตัดสินใจ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กรรมการได้รับหนังสือเชิญประชุมและ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เอกสารล่วงหน้าก่อนการประชุมตามที่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กฎหมายกำหนด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รายงานการประชุมมีรายละเอียดสามารถ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สอบย้อนได้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ภายในเกี่ยวกับสารสนเทศรวมถึงวัตถุ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  <w:shd w:val="clear" w:color="auto" w:fill="auto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13.6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หน่วยงานมีการดำเนินการ เก็บเอกสาร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เป็นระบบ แก้ไขข้อบกพร่องการควบคุม 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ตามความเห็นผู้ตรวจสอบ</w:t>
            </w:r>
          </w:p>
        </w:tc>
        <w:tc>
          <w:tcPr>
            <w:tcW w:w="551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มีกระบวนการสื่อสารข้อมูล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อย่างมีประสิทธิภาพ มีช่องทางที่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เหมาะสม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รายงานข้อมูลที่สำคัญถึง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กรรมการอย่างสม่ำเสมอ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จัดให้มีช่องทางสื่อสารลับเพื่อ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แจ้งเบาะแสเกี่ยวกับการทุจริต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ำหนด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สื่อสารกับผู้มีส่วนได้เสีย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ภายนอกอย่างมีประสิทธิภาพ มีช่องทาง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.</w:t>
            </w:r>
          </w:p>
          <w:p w:rsidR="006F7B6C" w:rsidRPr="00F25307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มีช่องทางสื่อสารลับ สำหรับ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ผู้มีส่วนได้เสียภายนอก แจ้งเบาะแสการ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กิจกรรมการกำกับติดตามและประเมินผล (</w:t>
            </w:r>
            <w:r w:rsidRPr="00E02D8B">
              <w:rPr>
                <w:rFonts w:ascii="TH SarabunIT๙" w:hAnsi="TH SarabunIT๙" w:cs="TH SarabunIT๙"/>
                <w:sz w:val="28"/>
              </w:rPr>
              <w:t>Monitoring Activity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พัฒนาและดำเนินการประเมินผลระหว่างการปฏิบัติงานและหรือการประเมินผลเป็นรายครั้งตามที่กำหนดเพื่อให้เกิดความมั่นใจว่าได้มีการปฏิบัติตามองค์ประกอบของการควบคุมภายใน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จัดให้มีการติดตามการปฏิบัติ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ตามจริยธรรมธุรกิจและข้อกำหนด ใน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ลักษณะที่อาจก่อให้เกิดความขัดแย้งทาง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ผลประโยชน์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จัดให้มีการตรวจสอบการ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ปฏิบัติตามระบบการควบคุมภายในที่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วางไว้ โดยการประเมินตนเองและ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/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การประเมินโดยผู้ตรวจสอบภายใน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16.3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ความถี่ในการติดตามและ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 มีส่งผลให้ก</w:t>
            </w:r>
            <w:bookmarkStart w:id="0" w:name="_GoBack"/>
            <w:bookmarkEnd w:id="0"/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ารเปลี่ยนแปลง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ภายในองค์กร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16.4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ติดตามและประเมินผลการ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ควบคุมภายใน โดยผู้มีความรู้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ความสามารถ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กำหนดแนวทางการรายงาน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ผลการตรวจสอบภายใน ขึ้นตรงต่อ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คณะกรรมการตรวจสอบ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ส่งเสริมให้ผู้ตรวจสอบภายใน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ปฏิบัติหน้าที่ตามมาตรฐานสากล การ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ปฏิบัติงานวิชาชีพการตรวจสอบภายใน</w:t>
            </w: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หน่วยงานประเมินผลและสื่อสารข้อบกพร่องหรือจุดอ่อนของการควบคุม</w:t>
            </w:r>
          </w:p>
        </w:tc>
        <w:tc>
          <w:tcPr>
            <w:tcW w:w="3685" w:type="dxa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ประเมินผลและสื่อสาร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ข้อบกพร่องของการควบคุมภายใน และ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ดำเนินการแก้ไขอย่างทันท่วงที</w:t>
            </w:r>
          </w:p>
          <w:p w:rsidR="006F7B6C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1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ภายในอย่างทันเวลาต่อฝ่ายบริหารและผู้กำกับดูแลเพื่อให้ผู้รับผิดชอบสามารถสั่งการแก้ไขอย่างเหมาะสม</w:t>
            </w:r>
          </w:p>
        </w:tc>
        <w:tc>
          <w:tcPr>
            <w:tcW w:w="3685" w:type="dxa"/>
            <w:shd w:val="clear" w:color="auto" w:fill="auto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รายงานต่อคณะกรรมการ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ประจำหน่วยงานทันทีที่เกิดเหตุการณ์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ทุจริตร้ายแรง การฝ่าฝืนกฎหมายหรือ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การกระทำที่ผิดปกติ ซึ่งกระทบชื่อเสียง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และฐานะการเงินของหน่วยงานอย่างมี</w:t>
            </w:r>
          </w:p>
          <w:p w:rsidR="006F7B6C" w:rsidRPr="00E02D8B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นัยสำคัญ</w:t>
            </w:r>
          </w:p>
        </w:tc>
        <w:tc>
          <w:tcPr>
            <w:tcW w:w="551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6F7B6C" w:rsidRPr="00E02D8B" w:rsidTr="00B9787A">
        <w:tc>
          <w:tcPr>
            <w:tcW w:w="1606" w:type="dxa"/>
            <w:vMerge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  <w:shd w:val="clear" w:color="auto" w:fill="auto"/>
          </w:tcPr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รายงานข้อบกพร่องที่เป็น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สาระสำคัญ พร้อมแนวทางแก้ไข </w:t>
            </w:r>
          </w:p>
          <w:p w:rsidR="006F7B6C" w:rsidRDefault="006F7B6C" w:rsidP="00B9787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ต่อคณะกรรมการประจำหรือ</w:t>
            </w:r>
          </w:p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คณะกรรมการตรวจสอบในเวลาอันควร</w:t>
            </w:r>
          </w:p>
        </w:tc>
        <w:tc>
          <w:tcPr>
            <w:tcW w:w="551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:rsidR="006F7B6C" w:rsidRPr="00E02D8B" w:rsidRDefault="006F7B6C" w:rsidP="00B9787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:rsidR="006F7B6C" w:rsidRPr="00E02D8B" w:rsidRDefault="006F7B6C" w:rsidP="00B9787A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6F7B6C" w:rsidRDefault="006F7B6C" w:rsidP="006F7B6C">
      <w:pPr>
        <w:rPr>
          <w:rFonts w:ascii="TH SarabunIT๙" w:hAnsi="TH SarabunIT๙" w:cs="TH SarabunIT๙"/>
        </w:rPr>
      </w:pPr>
    </w:p>
    <w:p w:rsidR="006F7B6C" w:rsidRDefault="006F7B6C" w:rsidP="006F7B6C">
      <w:pPr>
        <w:rPr>
          <w:rFonts w:ascii="TH SarabunIT๙" w:hAnsi="TH SarabunIT๙" w:cs="TH SarabunIT๙"/>
        </w:rPr>
      </w:pPr>
    </w:p>
    <w:p w:rsidR="006F7B6C" w:rsidRPr="00390DDD" w:rsidRDefault="006F7B6C" w:rsidP="006F7B6C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390DDD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390DDD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.................................................ผู้รับรองการประเมิน</w:t>
      </w:r>
    </w:p>
    <w:p w:rsidR="006F7B6C" w:rsidRPr="00390DDD" w:rsidRDefault="006F7B6C" w:rsidP="006F7B6C">
      <w:pPr>
        <w:spacing w:after="0" w:line="300" w:lineRule="auto"/>
        <w:rPr>
          <w:rFonts w:ascii="TH SarabunIT๙" w:hAnsi="TH SarabunIT๙" w:cs="TH SarabunIT๙"/>
          <w:sz w:val="32"/>
          <w:szCs w:val="32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(                                     )</w:t>
      </w:r>
    </w:p>
    <w:p w:rsidR="006F7B6C" w:rsidRPr="00390DDD" w:rsidRDefault="006F7B6C" w:rsidP="006F7B6C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/>
          <w:sz w:val="32"/>
          <w:szCs w:val="32"/>
          <w:cs/>
        </w:rPr>
        <w:t>คณบดี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/ผู้อำนวยการ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/รักษาราชการแทน</w:t>
      </w:r>
    </w:p>
    <w:p w:rsidR="006F7B6C" w:rsidRPr="00390DDD" w:rsidRDefault="006F7B6C" w:rsidP="006F7B6C">
      <w:pPr>
        <w:spacing w:after="0" w:line="30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31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/>
          <w:sz w:val="32"/>
          <w:szCs w:val="32"/>
          <w:cs/>
        </w:rPr>
        <w:t xml:space="preserve">เดือน 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390DDD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๕๖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90DD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</w:p>
    <w:p w:rsidR="006F7B6C" w:rsidRPr="00390DDD" w:rsidRDefault="006F7B6C" w:rsidP="006F7B6C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334534" w:rsidRDefault="00334534"/>
    <w:sectPr w:rsidR="00334534" w:rsidSect="00F549FE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B6C"/>
    <w:rsid w:val="00334534"/>
    <w:rsid w:val="006F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14E9F"/>
  <w15:chartTrackingRefBased/>
  <w15:docId w15:val="{765C0E07-C06C-44AC-83E0-84CDDD702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7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2025-03-14T06:54:00Z</dcterms:created>
  <dcterms:modified xsi:type="dcterms:W3CDTF">2025-03-14T06:54:00Z</dcterms:modified>
</cp:coreProperties>
</file>